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EE81" w14:textId="77777777" w:rsidR="005965BD" w:rsidRPr="00892B88" w:rsidRDefault="009E69A1">
      <w:pPr>
        <w:pStyle w:val="BodyText"/>
      </w:pPr>
      <w:r w:rsidRPr="00892B88">
        <w:rPr>
          <w:noProof/>
          <w:lang w:bidi="ar-SA"/>
        </w:rPr>
        <w:drawing>
          <wp:anchor distT="0" distB="0" distL="114300" distR="114300" simplePos="0" relativeHeight="251659264" behindDoc="1" locked="0" layoutInCell="1" allowOverlap="1" wp14:anchorId="34497211" wp14:editId="00A9C23B">
            <wp:simplePos x="0" y="0"/>
            <wp:positionH relativeFrom="column">
              <wp:posOffset>1374140</wp:posOffset>
            </wp:positionH>
            <wp:positionV relativeFrom="paragraph">
              <wp:posOffset>-698500</wp:posOffset>
            </wp:positionV>
            <wp:extent cx="3223260" cy="3048756"/>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260" cy="3048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FD1F5" w14:textId="77777777" w:rsidR="005965BD" w:rsidRPr="00892B88" w:rsidRDefault="005965BD">
      <w:pPr>
        <w:pStyle w:val="BodyText"/>
      </w:pPr>
    </w:p>
    <w:p w14:paraId="40B69106" w14:textId="77777777" w:rsidR="005965BD" w:rsidRPr="00892B88" w:rsidRDefault="005965BD">
      <w:pPr>
        <w:pStyle w:val="BodyText"/>
        <w:spacing w:before="1" w:after="1"/>
      </w:pPr>
    </w:p>
    <w:p w14:paraId="36E6781C" w14:textId="77777777" w:rsidR="005965BD" w:rsidRPr="00892B88" w:rsidRDefault="005965BD">
      <w:pPr>
        <w:pStyle w:val="BodyText"/>
        <w:ind w:left="100"/>
      </w:pPr>
    </w:p>
    <w:p w14:paraId="429A9759" w14:textId="77777777" w:rsidR="005965BD" w:rsidRPr="00892B88" w:rsidRDefault="005965BD">
      <w:pPr>
        <w:pStyle w:val="BodyText"/>
      </w:pPr>
    </w:p>
    <w:p w14:paraId="3FAD0E9E" w14:textId="77777777" w:rsidR="005965BD" w:rsidRPr="00892B88" w:rsidRDefault="005965BD">
      <w:pPr>
        <w:pStyle w:val="BodyText"/>
      </w:pPr>
    </w:p>
    <w:p w14:paraId="6D16A2B4" w14:textId="77777777" w:rsidR="005965BD" w:rsidRPr="00892B88" w:rsidRDefault="005965BD">
      <w:pPr>
        <w:pStyle w:val="BodyText"/>
      </w:pPr>
    </w:p>
    <w:p w14:paraId="186CD565" w14:textId="77777777" w:rsidR="005965BD" w:rsidRPr="00892B88" w:rsidRDefault="005965BD">
      <w:pPr>
        <w:pStyle w:val="BodyText"/>
      </w:pPr>
    </w:p>
    <w:p w14:paraId="22433CDD" w14:textId="77777777" w:rsidR="005965BD" w:rsidRPr="00892B88" w:rsidRDefault="005965BD">
      <w:pPr>
        <w:pStyle w:val="BodyText"/>
      </w:pPr>
    </w:p>
    <w:p w14:paraId="0882B478" w14:textId="77777777" w:rsidR="005965BD" w:rsidRPr="00892B88" w:rsidRDefault="005965BD">
      <w:pPr>
        <w:pStyle w:val="BodyText"/>
      </w:pPr>
    </w:p>
    <w:p w14:paraId="19520C54" w14:textId="77777777" w:rsidR="005965BD" w:rsidRPr="00892B88" w:rsidRDefault="005965BD">
      <w:pPr>
        <w:pStyle w:val="BodyText"/>
      </w:pPr>
    </w:p>
    <w:p w14:paraId="7BAFB6D9" w14:textId="77777777" w:rsidR="005965BD" w:rsidRPr="00892B88" w:rsidRDefault="005965BD">
      <w:pPr>
        <w:pStyle w:val="BodyText"/>
      </w:pPr>
    </w:p>
    <w:p w14:paraId="1F0695D9" w14:textId="77777777" w:rsidR="005965BD" w:rsidRPr="00892B88" w:rsidRDefault="005965BD">
      <w:pPr>
        <w:pStyle w:val="BodyText"/>
        <w:spacing w:before="7"/>
      </w:pPr>
    </w:p>
    <w:p w14:paraId="5AAF78C7" w14:textId="77777777" w:rsidR="009E69A1" w:rsidRPr="00892B88" w:rsidRDefault="009E69A1" w:rsidP="00F04FFA">
      <w:pPr>
        <w:pStyle w:val="Heading1"/>
      </w:pPr>
    </w:p>
    <w:p w14:paraId="18B9470F" w14:textId="77777777" w:rsidR="009E69A1" w:rsidRPr="00892B88" w:rsidRDefault="009E69A1" w:rsidP="00F04FFA">
      <w:pPr>
        <w:pStyle w:val="Heading1"/>
      </w:pPr>
    </w:p>
    <w:p w14:paraId="16E7B8FC" w14:textId="77777777" w:rsidR="009E69A1" w:rsidRPr="00892B88" w:rsidRDefault="009E69A1" w:rsidP="00F04FFA">
      <w:pPr>
        <w:pStyle w:val="Heading1"/>
      </w:pPr>
    </w:p>
    <w:p w14:paraId="52B0474E" w14:textId="77777777" w:rsidR="009E69A1" w:rsidRPr="00892B88" w:rsidRDefault="009E69A1" w:rsidP="00F04FFA">
      <w:pPr>
        <w:pStyle w:val="Heading1"/>
      </w:pPr>
    </w:p>
    <w:p w14:paraId="4FAC582C" w14:textId="77777777" w:rsidR="009E69A1" w:rsidRPr="00892B88" w:rsidRDefault="009E69A1" w:rsidP="009E69A1">
      <w:pPr>
        <w:jc w:val="center"/>
        <w:rPr>
          <w:b/>
          <w:sz w:val="32"/>
          <w:szCs w:val="32"/>
        </w:rPr>
      </w:pPr>
      <w:r w:rsidRPr="00892B88">
        <w:rPr>
          <w:b/>
          <w:sz w:val="32"/>
          <w:szCs w:val="32"/>
        </w:rPr>
        <w:t>One Voice (Immingham District) Ltd</w:t>
      </w:r>
    </w:p>
    <w:p w14:paraId="21BF6BD9" w14:textId="77777777" w:rsidR="005965BD" w:rsidRPr="00892B88" w:rsidRDefault="003E07B1" w:rsidP="009E69A1">
      <w:pPr>
        <w:jc w:val="center"/>
        <w:rPr>
          <w:b/>
          <w:sz w:val="32"/>
          <w:szCs w:val="32"/>
        </w:rPr>
      </w:pPr>
      <w:r w:rsidRPr="00892B88">
        <w:rPr>
          <w:b/>
          <w:sz w:val="32"/>
          <w:szCs w:val="32"/>
        </w:rPr>
        <w:t>Data Protection Policy</w:t>
      </w:r>
    </w:p>
    <w:p w14:paraId="479931D5" w14:textId="77777777" w:rsidR="005965BD" w:rsidRPr="00892B88" w:rsidRDefault="005965BD" w:rsidP="009E69A1">
      <w:pPr>
        <w:pStyle w:val="BodyText"/>
        <w:rPr>
          <w:b/>
          <w:sz w:val="32"/>
          <w:szCs w:val="32"/>
        </w:rPr>
      </w:pPr>
    </w:p>
    <w:p w14:paraId="5B199597" w14:textId="77777777" w:rsidR="005965BD" w:rsidRPr="00892B88" w:rsidRDefault="005965BD">
      <w:pPr>
        <w:pStyle w:val="BodyText"/>
        <w:spacing w:before="10"/>
        <w:rPr>
          <w:b/>
          <w:sz w:val="32"/>
          <w:szCs w:val="32"/>
        </w:rPr>
      </w:pPr>
    </w:p>
    <w:p w14:paraId="7F8C9A31" w14:textId="77777777" w:rsidR="005965BD" w:rsidRPr="00892B88" w:rsidRDefault="003E07B1">
      <w:pPr>
        <w:spacing w:line="480" w:lineRule="auto"/>
        <w:ind w:left="218" w:right="393"/>
        <w:jc w:val="center"/>
        <w:rPr>
          <w:b/>
          <w:sz w:val="32"/>
          <w:szCs w:val="32"/>
        </w:rPr>
      </w:pPr>
      <w:r w:rsidRPr="00892B88">
        <w:rPr>
          <w:b/>
          <w:sz w:val="32"/>
          <w:szCs w:val="32"/>
        </w:rPr>
        <w:t xml:space="preserve">Incorporating the EU General Data Protection Regulations (GDPR) </w:t>
      </w:r>
      <w:r w:rsidR="009E69A1" w:rsidRPr="00892B88">
        <w:rPr>
          <w:b/>
          <w:sz w:val="32"/>
          <w:szCs w:val="32"/>
        </w:rPr>
        <w:t>May 2019</w:t>
      </w:r>
    </w:p>
    <w:p w14:paraId="50044FEC" w14:textId="77777777" w:rsidR="005965BD" w:rsidRPr="00892B88" w:rsidRDefault="005965BD">
      <w:pPr>
        <w:spacing w:line="480" w:lineRule="auto"/>
        <w:jc w:val="center"/>
        <w:rPr>
          <w:sz w:val="24"/>
          <w:szCs w:val="24"/>
        </w:rPr>
        <w:sectPr w:rsidR="005965BD" w:rsidRPr="00892B88" w:rsidSect="00AD2673">
          <w:footerReference w:type="default" r:id="rId9"/>
          <w:type w:val="continuous"/>
          <w:pgSz w:w="11910" w:h="16840"/>
          <w:pgMar w:top="1580" w:right="1160" w:bottom="900" w:left="1340" w:header="720" w:footer="702" w:gutter="0"/>
          <w:pgNumType w:start="1"/>
          <w:cols w:space="720"/>
        </w:sectPr>
      </w:pPr>
    </w:p>
    <w:p w14:paraId="70F34C73" w14:textId="3CC791FD" w:rsidR="007135EB" w:rsidRDefault="00F74D73">
      <w:pPr>
        <w:pStyle w:val="TOC1"/>
        <w:tabs>
          <w:tab w:val="left" w:pos="820"/>
          <w:tab w:val="right" w:pos="9400"/>
        </w:tabs>
        <w:rPr>
          <w:rFonts w:asciiTheme="minorHAnsi" w:eastAsiaTheme="minorEastAsia" w:hAnsiTheme="minorHAnsi" w:cstheme="minorBidi"/>
          <w:noProof/>
          <w:sz w:val="22"/>
          <w:szCs w:val="22"/>
          <w:lang w:bidi="ar-SA"/>
        </w:rPr>
      </w:pPr>
      <w:r>
        <w:lastRenderedPageBreak/>
        <w:fldChar w:fldCharType="begin"/>
      </w:r>
      <w:r>
        <w:instrText xml:space="preserve"> TOC \o "1-3" \h \z \u </w:instrText>
      </w:r>
      <w:r>
        <w:fldChar w:fldCharType="separate"/>
      </w:r>
      <w:hyperlink w:anchor="_Toc12379395" w:history="1">
        <w:r w:rsidR="007135EB" w:rsidRPr="00A257AB">
          <w:rPr>
            <w:rStyle w:val="Hyperlink"/>
            <w:noProof/>
          </w:rPr>
          <w:t>1.0</w:t>
        </w:r>
        <w:r w:rsidR="007135EB">
          <w:rPr>
            <w:rFonts w:asciiTheme="minorHAnsi" w:eastAsiaTheme="minorEastAsia" w:hAnsiTheme="minorHAnsi" w:cstheme="minorBidi"/>
            <w:noProof/>
            <w:sz w:val="22"/>
            <w:szCs w:val="22"/>
            <w:lang w:bidi="ar-SA"/>
          </w:rPr>
          <w:tab/>
        </w:r>
        <w:r w:rsidR="007135EB" w:rsidRPr="00A257AB">
          <w:rPr>
            <w:rStyle w:val="Hyperlink"/>
            <w:noProof/>
          </w:rPr>
          <w:t>Introduction</w:t>
        </w:r>
        <w:r w:rsidR="007135EB">
          <w:rPr>
            <w:noProof/>
            <w:webHidden/>
          </w:rPr>
          <w:tab/>
        </w:r>
        <w:r w:rsidR="007135EB">
          <w:rPr>
            <w:noProof/>
            <w:webHidden/>
          </w:rPr>
          <w:fldChar w:fldCharType="begin"/>
        </w:r>
        <w:r w:rsidR="007135EB">
          <w:rPr>
            <w:noProof/>
            <w:webHidden/>
          </w:rPr>
          <w:instrText xml:space="preserve"> PAGEREF _Toc12379395 \h </w:instrText>
        </w:r>
        <w:r w:rsidR="007135EB">
          <w:rPr>
            <w:noProof/>
            <w:webHidden/>
          </w:rPr>
        </w:r>
        <w:r w:rsidR="007135EB">
          <w:rPr>
            <w:noProof/>
            <w:webHidden/>
          </w:rPr>
          <w:fldChar w:fldCharType="separate"/>
        </w:r>
        <w:r w:rsidR="007135EB">
          <w:rPr>
            <w:noProof/>
            <w:webHidden/>
          </w:rPr>
          <w:t>4</w:t>
        </w:r>
        <w:r w:rsidR="007135EB">
          <w:rPr>
            <w:noProof/>
            <w:webHidden/>
          </w:rPr>
          <w:fldChar w:fldCharType="end"/>
        </w:r>
      </w:hyperlink>
    </w:p>
    <w:p w14:paraId="40C8BF07" w14:textId="5C930165" w:rsidR="007135EB" w:rsidRDefault="005943A6">
      <w:pPr>
        <w:pStyle w:val="TOC1"/>
        <w:tabs>
          <w:tab w:val="left" w:pos="820"/>
          <w:tab w:val="right" w:pos="9400"/>
        </w:tabs>
        <w:rPr>
          <w:rFonts w:asciiTheme="minorHAnsi" w:eastAsiaTheme="minorEastAsia" w:hAnsiTheme="minorHAnsi" w:cstheme="minorBidi"/>
          <w:noProof/>
          <w:sz w:val="22"/>
          <w:szCs w:val="22"/>
          <w:lang w:bidi="ar-SA"/>
        </w:rPr>
      </w:pPr>
      <w:hyperlink w:anchor="_Toc12379396" w:history="1">
        <w:r w:rsidR="007135EB" w:rsidRPr="00A257AB">
          <w:rPr>
            <w:rStyle w:val="Hyperlink"/>
            <w:noProof/>
          </w:rPr>
          <w:t>2.0</w:t>
        </w:r>
        <w:r w:rsidR="007135EB">
          <w:rPr>
            <w:rFonts w:asciiTheme="minorHAnsi" w:eastAsiaTheme="minorEastAsia" w:hAnsiTheme="minorHAnsi" w:cstheme="minorBidi"/>
            <w:noProof/>
            <w:sz w:val="22"/>
            <w:szCs w:val="22"/>
            <w:lang w:bidi="ar-SA"/>
          </w:rPr>
          <w:tab/>
        </w:r>
        <w:r w:rsidR="007135EB" w:rsidRPr="00A257AB">
          <w:rPr>
            <w:rStyle w:val="Hyperlink"/>
            <w:noProof/>
          </w:rPr>
          <w:t>The Regulation</w:t>
        </w:r>
        <w:r w:rsidR="007135EB">
          <w:rPr>
            <w:noProof/>
            <w:webHidden/>
          </w:rPr>
          <w:tab/>
        </w:r>
        <w:r w:rsidR="007135EB">
          <w:rPr>
            <w:noProof/>
            <w:webHidden/>
          </w:rPr>
          <w:fldChar w:fldCharType="begin"/>
        </w:r>
        <w:r w:rsidR="007135EB">
          <w:rPr>
            <w:noProof/>
            <w:webHidden/>
          </w:rPr>
          <w:instrText xml:space="preserve"> PAGEREF _Toc12379396 \h </w:instrText>
        </w:r>
        <w:r w:rsidR="007135EB">
          <w:rPr>
            <w:noProof/>
            <w:webHidden/>
          </w:rPr>
        </w:r>
        <w:r w:rsidR="007135EB">
          <w:rPr>
            <w:noProof/>
            <w:webHidden/>
          </w:rPr>
          <w:fldChar w:fldCharType="separate"/>
        </w:r>
        <w:r w:rsidR="007135EB">
          <w:rPr>
            <w:noProof/>
            <w:webHidden/>
          </w:rPr>
          <w:t>4</w:t>
        </w:r>
        <w:r w:rsidR="007135EB">
          <w:rPr>
            <w:noProof/>
            <w:webHidden/>
          </w:rPr>
          <w:fldChar w:fldCharType="end"/>
        </w:r>
      </w:hyperlink>
    </w:p>
    <w:p w14:paraId="70555511" w14:textId="6ADCDE29" w:rsidR="007135EB" w:rsidRDefault="005943A6">
      <w:pPr>
        <w:pStyle w:val="TOC1"/>
        <w:tabs>
          <w:tab w:val="left" w:pos="820"/>
          <w:tab w:val="right" w:pos="9400"/>
        </w:tabs>
        <w:rPr>
          <w:rFonts w:asciiTheme="minorHAnsi" w:eastAsiaTheme="minorEastAsia" w:hAnsiTheme="minorHAnsi" w:cstheme="minorBidi"/>
          <w:noProof/>
          <w:sz w:val="22"/>
          <w:szCs w:val="22"/>
          <w:lang w:bidi="ar-SA"/>
        </w:rPr>
      </w:pPr>
      <w:hyperlink w:anchor="_Toc12379397" w:history="1">
        <w:r w:rsidR="007135EB" w:rsidRPr="00A257AB">
          <w:rPr>
            <w:rStyle w:val="Hyperlink"/>
            <w:noProof/>
          </w:rPr>
          <w:t xml:space="preserve">3.0 </w:t>
        </w:r>
        <w:r w:rsidR="007135EB">
          <w:rPr>
            <w:rFonts w:asciiTheme="minorHAnsi" w:eastAsiaTheme="minorEastAsia" w:hAnsiTheme="minorHAnsi" w:cstheme="minorBidi"/>
            <w:noProof/>
            <w:sz w:val="22"/>
            <w:szCs w:val="22"/>
            <w:lang w:bidi="ar-SA"/>
          </w:rPr>
          <w:tab/>
        </w:r>
        <w:r w:rsidR="007135EB" w:rsidRPr="00A257AB">
          <w:rPr>
            <w:rStyle w:val="Hyperlink"/>
            <w:noProof/>
          </w:rPr>
          <w:t>What information does the GDPR apply to?</w:t>
        </w:r>
        <w:r w:rsidR="007135EB">
          <w:rPr>
            <w:noProof/>
            <w:webHidden/>
          </w:rPr>
          <w:tab/>
        </w:r>
        <w:r w:rsidR="007135EB">
          <w:rPr>
            <w:noProof/>
            <w:webHidden/>
          </w:rPr>
          <w:fldChar w:fldCharType="begin"/>
        </w:r>
        <w:r w:rsidR="007135EB">
          <w:rPr>
            <w:noProof/>
            <w:webHidden/>
          </w:rPr>
          <w:instrText xml:space="preserve"> PAGEREF _Toc12379397 \h </w:instrText>
        </w:r>
        <w:r w:rsidR="007135EB">
          <w:rPr>
            <w:noProof/>
            <w:webHidden/>
          </w:rPr>
        </w:r>
        <w:r w:rsidR="007135EB">
          <w:rPr>
            <w:noProof/>
            <w:webHidden/>
          </w:rPr>
          <w:fldChar w:fldCharType="separate"/>
        </w:r>
        <w:r w:rsidR="007135EB">
          <w:rPr>
            <w:noProof/>
            <w:webHidden/>
          </w:rPr>
          <w:t>4</w:t>
        </w:r>
        <w:r w:rsidR="007135EB">
          <w:rPr>
            <w:noProof/>
            <w:webHidden/>
          </w:rPr>
          <w:fldChar w:fldCharType="end"/>
        </w:r>
      </w:hyperlink>
    </w:p>
    <w:p w14:paraId="14AD721A" w14:textId="49D8F6F5" w:rsidR="007135EB" w:rsidRDefault="005943A6">
      <w:pPr>
        <w:pStyle w:val="TOC2"/>
        <w:tabs>
          <w:tab w:val="left" w:pos="1100"/>
          <w:tab w:val="right" w:pos="9400"/>
        </w:tabs>
        <w:rPr>
          <w:rFonts w:asciiTheme="minorHAnsi" w:eastAsiaTheme="minorEastAsia" w:hAnsiTheme="minorHAnsi" w:cstheme="minorBidi"/>
          <w:noProof/>
          <w:sz w:val="22"/>
          <w:szCs w:val="22"/>
          <w:lang w:bidi="ar-SA"/>
        </w:rPr>
      </w:pPr>
      <w:hyperlink w:anchor="_Toc12379398" w:history="1">
        <w:r w:rsidR="007135EB" w:rsidRPr="00A257AB">
          <w:rPr>
            <w:rStyle w:val="Hyperlink"/>
            <w:noProof/>
          </w:rPr>
          <w:t>3.1</w:t>
        </w:r>
        <w:r w:rsidR="007135EB">
          <w:rPr>
            <w:rFonts w:asciiTheme="minorHAnsi" w:eastAsiaTheme="minorEastAsia" w:hAnsiTheme="minorHAnsi" w:cstheme="minorBidi"/>
            <w:noProof/>
            <w:sz w:val="22"/>
            <w:szCs w:val="22"/>
            <w:lang w:bidi="ar-SA"/>
          </w:rPr>
          <w:tab/>
        </w:r>
        <w:r w:rsidR="007135EB" w:rsidRPr="00A257AB">
          <w:rPr>
            <w:rStyle w:val="Hyperlink"/>
            <w:noProof/>
          </w:rPr>
          <w:t>Personal data</w:t>
        </w:r>
        <w:r w:rsidR="007135EB">
          <w:rPr>
            <w:noProof/>
            <w:webHidden/>
          </w:rPr>
          <w:tab/>
        </w:r>
        <w:r w:rsidR="007135EB">
          <w:rPr>
            <w:noProof/>
            <w:webHidden/>
          </w:rPr>
          <w:fldChar w:fldCharType="begin"/>
        </w:r>
        <w:r w:rsidR="007135EB">
          <w:rPr>
            <w:noProof/>
            <w:webHidden/>
          </w:rPr>
          <w:instrText xml:space="preserve"> PAGEREF _Toc12379398 \h </w:instrText>
        </w:r>
        <w:r w:rsidR="007135EB">
          <w:rPr>
            <w:noProof/>
            <w:webHidden/>
          </w:rPr>
        </w:r>
        <w:r w:rsidR="007135EB">
          <w:rPr>
            <w:noProof/>
            <w:webHidden/>
          </w:rPr>
          <w:fldChar w:fldCharType="separate"/>
        </w:r>
        <w:r w:rsidR="007135EB">
          <w:rPr>
            <w:noProof/>
            <w:webHidden/>
          </w:rPr>
          <w:t>4</w:t>
        </w:r>
        <w:r w:rsidR="007135EB">
          <w:rPr>
            <w:noProof/>
            <w:webHidden/>
          </w:rPr>
          <w:fldChar w:fldCharType="end"/>
        </w:r>
      </w:hyperlink>
    </w:p>
    <w:p w14:paraId="5CFF0BE9" w14:textId="59D8B4A0" w:rsidR="007135EB" w:rsidRDefault="005943A6">
      <w:pPr>
        <w:pStyle w:val="TOC1"/>
        <w:tabs>
          <w:tab w:val="right" w:pos="9400"/>
        </w:tabs>
        <w:rPr>
          <w:rFonts w:asciiTheme="minorHAnsi" w:eastAsiaTheme="minorEastAsia" w:hAnsiTheme="minorHAnsi" w:cstheme="minorBidi"/>
          <w:noProof/>
          <w:sz w:val="22"/>
          <w:szCs w:val="22"/>
          <w:lang w:bidi="ar-SA"/>
        </w:rPr>
      </w:pPr>
      <w:hyperlink w:anchor="_Toc12379399" w:history="1">
        <w:r w:rsidR="007135EB" w:rsidRPr="00A257AB">
          <w:rPr>
            <w:rStyle w:val="Hyperlink"/>
            <w:noProof/>
          </w:rPr>
          <w:t>4.0 Definitions</w:t>
        </w:r>
        <w:r w:rsidR="007135EB">
          <w:rPr>
            <w:noProof/>
            <w:webHidden/>
          </w:rPr>
          <w:tab/>
        </w:r>
        <w:r w:rsidR="007135EB">
          <w:rPr>
            <w:noProof/>
            <w:webHidden/>
          </w:rPr>
          <w:fldChar w:fldCharType="begin"/>
        </w:r>
        <w:r w:rsidR="007135EB">
          <w:rPr>
            <w:noProof/>
            <w:webHidden/>
          </w:rPr>
          <w:instrText xml:space="preserve"> PAGEREF _Toc12379399 \h </w:instrText>
        </w:r>
        <w:r w:rsidR="007135EB">
          <w:rPr>
            <w:noProof/>
            <w:webHidden/>
          </w:rPr>
        </w:r>
        <w:r w:rsidR="007135EB">
          <w:rPr>
            <w:noProof/>
            <w:webHidden/>
          </w:rPr>
          <w:fldChar w:fldCharType="separate"/>
        </w:r>
        <w:r w:rsidR="007135EB">
          <w:rPr>
            <w:noProof/>
            <w:webHidden/>
          </w:rPr>
          <w:t>5</w:t>
        </w:r>
        <w:r w:rsidR="007135EB">
          <w:rPr>
            <w:noProof/>
            <w:webHidden/>
          </w:rPr>
          <w:fldChar w:fldCharType="end"/>
        </w:r>
      </w:hyperlink>
    </w:p>
    <w:p w14:paraId="3F78D9E3" w14:textId="5A2F721B" w:rsidR="007135EB" w:rsidRDefault="005943A6">
      <w:pPr>
        <w:pStyle w:val="TOC1"/>
        <w:tabs>
          <w:tab w:val="right" w:pos="9400"/>
        </w:tabs>
        <w:rPr>
          <w:rFonts w:asciiTheme="minorHAnsi" w:eastAsiaTheme="minorEastAsia" w:hAnsiTheme="minorHAnsi" w:cstheme="minorBidi"/>
          <w:noProof/>
          <w:sz w:val="22"/>
          <w:szCs w:val="22"/>
          <w:lang w:bidi="ar-SA"/>
        </w:rPr>
      </w:pPr>
      <w:hyperlink w:anchor="_Toc12379400" w:history="1">
        <w:r w:rsidR="007135EB" w:rsidRPr="00A257AB">
          <w:rPr>
            <w:rStyle w:val="Hyperlink"/>
            <w:noProof/>
          </w:rPr>
          <w:t>5.0 The Principles</w:t>
        </w:r>
        <w:r w:rsidR="007135EB">
          <w:rPr>
            <w:noProof/>
            <w:webHidden/>
          </w:rPr>
          <w:tab/>
        </w:r>
        <w:r w:rsidR="007135EB">
          <w:rPr>
            <w:noProof/>
            <w:webHidden/>
          </w:rPr>
          <w:fldChar w:fldCharType="begin"/>
        </w:r>
        <w:r w:rsidR="007135EB">
          <w:rPr>
            <w:noProof/>
            <w:webHidden/>
          </w:rPr>
          <w:instrText xml:space="preserve"> PAGEREF _Toc12379400 \h </w:instrText>
        </w:r>
        <w:r w:rsidR="007135EB">
          <w:rPr>
            <w:noProof/>
            <w:webHidden/>
          </w:rPr>
        </w:r>
        <w:r w:rsidR="007135EB">
          <w:rPr>
            <w:noProof/>
            <w:webHidden/>
          </w:rPr>
          <w:fldChar w:fldCharType="separate"/>
        </w:r>
        <w:r w:rsidR="007135EB">
          <w:rPr>
            <w:noProof/>
            <w:webHidden/>
          </w:rPr>
          <w:t>6</w:t>
        </w:r>
        <w:r w:rsidR="007135EB">
          <w:rPr>
            <w:noProof/>
            <w:webHidden/>
          </w:rPr>
          <w:fldChar w:fldCharType="end"/>
        </w:r>
      </w:hyperlink>
    </w:p>
    <w:p w14:paraId="1A4BB70E" w14:textId="36581CCA" w:rsidR="007135EB" w:rsidRDefault="005943A6">
      <w:pPr>
        <w:pStyle w:val="TOC1"/>
        <w:tabs>
          <w:tab w:val="right" w:pos="9400"/>
        </w:tabs>
        <w:rPr>
          <w:rFonts w:asciiTheme="minorHAnsi" w:eastAsiaTheme="minorEastAsia" w:hAnsiTheme="minorHAnsi" w:cstheme="minorBidi"/>
          <w:noProof/>
          <w:sz w:val="22"/>
          <w:szCs w:val="22"/>
          <w:lang w:bidi="ar-SA"/>
        </w:rPr>
      </w:pPr>
      <w:hyperlink w:anchor="_Toc12379401" w:history="1">
        <w:r w:rsidR="007135EB" w:rsidRPr="00A257AB">
          <w:rPr>
            <w:rStyle w:val="Hyperlink"/>
            <w:noProof/>
          </w:rPr>
          <w:t>6.0 The rights of the Data Subject</w:t>
        </w:r>
        <w:r w:rsidR="007135EB">
          <w:rPr>
            <w:noProof/>
            <w:webHidden/>
          </w:rPr>
          <w:tab/>
        </w:r>
        <w:r w:rsidR="007135EB">
          <w:rPr>
            <w:noProof/>
            <w:webHidden/>
          </w:rPr>
          <w:fldChar w:fldCharType="begin"/>
        </w:r>
        <w:r w:rsidR="007135EB">
          <w:rPr>
            <w:noProof/>
            <w:webHidden/>
          </w:rPr>
          <w:instrText xml:space="preserve"> PAGEREF _Toc12379401 \h </w:instrText>
        </w:r>
        <w:r w:rsidR="007135EB">
          <w:rPr>
            <w:noProof/>
            <w:webHidden/>
          </w:rPr>
        </w:r>
        <w:r w:rsidR="007135EB">
          <w:rPr>
            <w:noProof/>
            <w:webHidden/>
          </w:rPr>
          <w:fldChar w:fldCharType="separate"/>
        </w:r>
        <w:r w:rsidR="007135EB">
          <w:rPr>
            <w:noProof/>
            <w:webHidden/>
          </w:rPr>
          <w:t>7</w:t>
        </w:r>
        <w:r w:rsidR="007135EB">
          <w:rPr>
            <w:noProof/>
            <w:webHidden/>
          </w:rPr>
          <w:fldChar w:fldCharType="end"/>
        </w:r>
      </w:hyperlink>
    </w:p>
    <w:p w14:paraId="65BA428A" w14:textId="07926E37" w:rsidR="007135EB" w:rsidRDefault="005943A6">
      <w:pPr>
        <w:pStyle w:val="TOC1"/>
        <w:tabs>
          <w:tab w:val="right" w:pos="9400"/>
        </w:tabs>
        <w:rPr>
          <w:rFonts w:asciiTheme="minorHAnsi" w:eastAsiaTheme="minorEastAsia" w:hAnsiTheme="minorHAnsi" w:cstheme="minorBidi"/>
          <w:noProof/>
          <w:sz w:val="22"/>
          <w:szCs w:val="22"/>
          <w:lang w:bidi="ar-SA"/>
        </w:rPr>
      </w:pPr>
      <w:hyperlink w:anchor="_Toc12379402" w:history="1">
        <w:r w:rsidR="007135EB" w:rsidRPr="00A257AB">
          <w:rPr>
            <w:rStyle w:val="Hyperlink"/>
            <w:noProof/>
          </w:rPr>
          <w:t>7.0 Responsibilities</w:t>
        </w:r>
        <w:r w:rsidR="007135EB">
          <w:rPr>
            <w:noProof/>
            <w:webHidden/>
          </w:rPr>
          <w:tab/>
        </w:r>
        <w:r w:rsidR="007135EB">
          <w:rPr>
            <w:noProof/>
            <w:webHidden/>
          </w:rPr>
          <w:fldChar w:fldCharType="begin"/>
        </w:r>
        <w:r w:rsidR="007135EB">
          <w:rPr>
            <w:noProof/>
            <w:webHidden/>
          </w:rPr>
          <w:instrText xml:space="preserve"> PAGEREF _Toc12379402 \h </w:instrText>
        </w:r>
        <w:r w:rsidR="007135EB">
          <w:rPr>
            <w:noProof/>
            <w:webHidden/>
          </w:rPr>
        </w:r>
        <w:r w:rsidR="007135EB">
          <w:rPr>
            <w:noProof/>
            <w:webHidden/>
          </w:rPr>
          <w:fldChar w:fldCharType="separate"/>
        </w:r>
        <w:r w:rsidR="007135EB">
          <w:rPr>
            <w:noProof/>
            <w:webHidden/>
          </w:rPr>
          <w:t>9</w:t>
        </w:r>
        <w:r w:rsidR="007135EB">
          <w:rPr>
            <w:noProof/>
            <w:webHidden/>
          </w:rPr>
          <w:fldChar w:fldCharType="end"/>
        </w:r>
      </w:hyperlink>
    </w:p>
    <w:p w14:paraId="359799A6" w14:textId="0D020F2F"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03" w:history="1">
        <w:r w:rsidR="007135EB" w:rsidRPr="00A257AB">
          <w:rPr>
            <w:rStyle w:val="Hyperlink"/>
            <w:noProof/>
          </w:rPr>
          <w:t>7.1 Data collection and processing</w:t>
        </w:r>
        <w:r w:rsidR="007135EB">
          <w:rPr>
            <w:noProof/>
            <w:webHidden/>
          </w:rPr>
          <w:tab/>
        </w:r>
        <w:r w:rsidR="007135EB">
          <w:rPr>
            <w:noProof/>
            <w:webHidden/>
          </w:rPr>
          <w:fldChar w:fldCharType="begin"/>
        </w:r>
        <w:r w:rsidR="007135EB">
          <w:rPr>
            <w:noProof/>
            <w:webHidden/>
          </w:rPr>
          <w:instrText xml:space="preserve"> PAGEREF _Toc12379403 \h </w:instrText>
        </w:r>
        <w:r w:rsidR="007135EB">
          <w:rPr>
            <w:noProof/>
            <w:webHidden/>
          </w:rPr>
        </w:r>
        <w:r w:rsidR="007135EB">
          <w:rPr>
            <w:noProof/>
            <w:webHidden/>
          </w:rPr>
          <w:fldChar w:fldCharType="separate"/>
        </w:r>
        <w:r w:rsidR="007135EB">
          <w:rPr>
            <w:noProof/>
            <w:webHidden/>
          </w:rPr>
          <w:t>9</w:t>
        </w:r>
        <w:r w:rsidR="007135EB">
          <w:rPr>
            <w:noProof/>
            <w:webHidden/>
          </w:rPr>
          <w:fldChar w:fldCharType="end"/>
        </w:r>
      </w:hyperlink>
    </w:p>
    <w:p w14:paraId="13EE5644" w14:textId="1A661062"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04" w:history="1">
        <w:r w:rsidR="007135EB" w:rsidRPr="00A257AB">
          <w:rPr>
            <w:rStyle w:val="Hyperlink"/>
            <w:noProof/>
          </w:rPr>
          <w:t>7.2 Security</w:t>
        </w:r>
        <w:r w:rsidR="007135EB">
          <w:rPr>
            <w:noProof/>
            <w:webHidden/>
          </w:rPr>
          <w:tab/>
        </w:r>
        <w:r w:rsidR="007135EB">
          <w:rPr>
            <w:noProof/>
            <w:webHidden/>
          </w:rPr>
          <w:fldChar w:fldCharType="begin"/>
        </w:r>
        <w:r w:rsidR="007135EB">
          <w:rPr>
            <w:noProof/>
            <w:webHidden/>
          </w:rPr>
          <w:instrText xml:space="preserve"> PAGEREF _Toc12379404 \h </w:instrText>
        </w:r>
        <w:r w:rsidR="007135EB">
          <w:rPr>
            <w:noProof/>
            <w:webHidden/>
          </w:rPr>
        </w:r>
        <w:r w:rsidR="007135EB">
          <w:rPr>
            <w:noProof/>
            <w:webHidden/>
          </w:rPr>
          <w:fldChar w:fldCharType="separate"/>
        </w:r>
        <w:r w:rsidR="007135EB">
          <w:rPr>
            <w:noProof/>
            <w:webHidden/>
          </w:rPr>
          <w:t>10</w:t>
        </w:r>
        <w:r w:rsidR="007135EB">
          <w:rPr>
            <w:noProof/>
            <w:webHidden/>
          </w:rPr>
          <w:fldChar w:fldCharType="end"/>
        </w:r>
      </w:hyperlink>
    </w:p>
    <w:p w14:paraId="397023D4" w14:textId="669BC0C0"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05" w:history="1">
        <w:r w:rsidR="007135EB" w:rsidRPr="00A257AB">
          <w:rPr>
            <w:rStyle w:val="Hyperlink"/>
            <w:noProof/>
          </w:rPr>
          <w:t>7.4 Employee Recruitment</w:t>
        </w:r>
        <w:r w:rsidR="007135EB">
          <w:rPr>
            <w:noProof/>
            <w:webHidden/>
          </w:rPr>
          <w:tab/>
        </w:r>
        <w:r w:rsidR="007135EB">
          <w:rPr>
            <w:noProof/>
            <w:webHidden/>
          </w:rPr>
          <w:fldChar w:fldCharType="begin"/>
        </w:r>
        <w:r w:rsidR="007135EB">
          <w:rPr>
            <w:noProof/>
            <w:webHidden/>
          </w:rPr>
          <w:instrText xml:space="preserve"> PAGEREF _Toc12379405 \h </w:instrText>
        </w:r>
        <w:r w:rsidR="007135EB">
          <w:rPr>
            <w:noProof/>
            <w:webHidden/>
          </w:rPr>
        </w:r>
        <w:r w:rsidR="007135EB">
          <w:rPr>
            <w:noProof/>
            <w:webHidden/>
          </w:rPr>
          <w:fldChar w:fldCharType="separate"/>
        </w:r>
        <w:r w:rsidR="007135EB">
          <w:rPr>
            <w:noProof/>
            <w:webHidden/>
          </w:rPr>
          <w:t>11</w:t>
        </w:r>
        <w:r w:rsidR="007135EB">
          <w:rPr>
            <w:noProof/>
            <w:webHidden/>
          </w:rPr>
          <w:fldChar w:fldCharType="end"/>
        </w:r>
      </w:hyperlink>
    </w:p>
    <w:p w14:paraId="1E1B4D8A" w14:textId="07CC5867"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06" w:history="1">
        <w:r w:rsidR="007135EB" w:rsidRPr="00A257AB">
          <w:rPr>
            <w:rStyle w:val="Hyperlink"/>
            <w:noProof/>
          </w:rPr>
          <w:t>7.6 Personnel (Employee) files</w:t>
        </w:r>
        <w:r w:rsidR="007135EB">
          <w:rPr>
            <w:noProof/>
            <w:webHidden/>
          </w:rPr>
          <w:tab/>
        </w:r>
        <w:r w:rsidR="007135EB">
          <w:rPr>
            <w:noProof/>
            <w:webHidden/>
          </w:rPr>
          <w:fldChar w:fldCharType="begin"/>
        </w:r>
        <w:r w:rsidR="007135EB">
          <w:rPr>
            <w:noProof/>
            <w:webHidden/>
          </w:rPr>
          <w:instrText xml:space="preserve"> PAGEREF _Toc12379406 \h </w:instrText>
        </w:r>
        <w:r w:rsidR="007135EB">
          <w:rPr>
            <w:noProof/>
            <w:webHidden/>
          </w:rPr>
        </w:r>
        <w:r w:rsidR="007135EB">
          <w:rPr>
            <w:noProof/>
            <w:webHidden/>
          </w:rPr>
          <w:fldChar w:fldCharType="separate"/>
        </w:r>
        <w:r w:rsidR="007135EB">
          <w:rPr>
            <w:noProof/>
            <w:webHidden/>
          </w:rPr>
          <w:t>12</w:t>
        </w:r>
        <w:r w:rsidR="007135EB">
          <w:rPr>
            <w:noProof/>
            <w:webHidden/>
          </w:rPr>
          <w:fldChar w:fldCharType="end"/>
        </w:r>
      </w:hyperlink>
    </w:p>
    <w:p w14:paraId="187A7297" w14:textId="36BF770B"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07" w:history="1">
        <w:r w:rsidR="007135EB" w:rsidRPr="00A257AB">
          <w:rPr>
            <w:rStyle w:val="Hyperlink"/>
            <w:noProof/>
          </w:rPr>
          <w:t>7.7 Funding Applications</w:t>
        </w:r>
        <w:r w:rsidR="007135EB">
          <w:rPr>
            <w:noProof/>
            <w:webHidden/>
          </w:rPr>
          <w:tab/>
        </w:r>
        <w:r w:rsidR="007135EB">
          <w:rPr>
            <w:noProof/>
            <w:webHidden/>
          </w:rPr>
          <w:fldChar w:fldCharType="begin"/>
        </w:r>
        <w:r w:rsidR="007135EB">
          <w:rPr>
            <w:noProof/>
            <w:webHidden/>
          </w:rPr>
          <w:instrText xml:space="preserve"> PAGEREF _Toc12379407 \h </w:instrText>
        </w:r>
        <w:r w:rsidR="007135EB">
          <w:rPr>
            <w:noProof/>
            <w:webHidden/>
          </w:rPr>
        </w:r>
        <w:r w:rsidR="007135EB">
          <w:rPr>
            <w:noProof/>
            <w:webHidden/>
          </w:rPr>
          <w:fldChar w:fldCharType="separate"/>
        </w:r>
        <w:r w:rsidR="007135EB">
          <w:rPr>
            <w:noProof/>
            <w:webHidden/>
          </w:rPr>
          <w:t>12</w:t>
        </w:r>
        <w:r w:rsidR="007135EB">
          <w:rPr>
            <w:noProof/>
            <w:webHidden/>
          </w:rPr>
          <w:fldChar w:fldCharType="end"/>
        </w:r>
      </w:hyperlink>
    </w:p>
    <w:p w14:paraId="2C8ABAF6" w14:textId="4E132244"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08" w:history="1">
        <w:r w:rsidR="007135EB" w:rsidRPr="00A257AB">
          <w:rPr>
            <w:rStyle w:val="Hyperlink"/>
            <w:noProof/>
          </w:rPr>
          <w:t>7.8 Training/Large Events</w:t>
        </w:r>
        <w:r w:rsidR="007135EB">
          <w:rPr>
            <w:noProof/>
            <w:webHidden/>
          </w:rPr>
          <w:tab/>
        </w:r>
        <w:r w:rsidR="007135EB">
          <w:rPr>
            <w:noProof/>
            <w:webHidden/>
          </w:rPr>
          <w:fldChar w:fldCharType="begin"/>
        </w:r>
        <w:r w:rsidR="007135EB">
          <w:rPr>
            <w:noProof/>
            <w:webHidden/>
          </w:rPr>
          <w:instrText xml:space="preserve"> PAGEREF _Toc12379408 \h </w:instrText>
        </w:r>
        <w:r w:rsidR="007135EB">
          <w:rPr>
            <w:noProof/>
            <w:webHidden/>
          </w:rPr>
        </w:r>
        <w:r w:rsidR="007135EB">
          <w:rPr>
            <w:noProof/>
            <w:webHidden/>
          </w:rPr>
          <w:fldChar w:fldCharType="separate"/>
        </w:r>
        <w:r w:rsidR="007135EB">
          <w:rPr>
            <w:noProof/>
            <w:webHidden/>
          </w:rPr>
          <w:t>12</w:t>
        </w:r>
        <w:r w:rsidR="007135EB">
          <w:rPr>
            <w:noProof/>
            <w:webHidden/>
          </w:rPr>
          <w:fldChar w:fldCharType="end"/>
        </w:r>
      </w:hyperlink>
    </w:p>
    <w:p w14:paraId="61333A5E" w14:textId="347FB99A"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09" w:history="1">
        <w:r w:rsidR="007135EB" w:rsidRPr="00A257AB">
          <w:rPr>
            <w:rStyle w:val="Hyperlink"/>
            <w:noProof/>
          </w:rPr>
          <w:t>7.9 Our Participants</w:t>
        </w:r>
        <w:r w:rsidR="007135EB">
          <w:rPr>
            <w:noProof/>
            <w:webHidden/>
          </w:rPr>
          <w:tab/>
        </w:r>
        <w:r w:rsidR="007135EB">
          <w:rPr>
            <w:noProof/>
            <w:webHidden/>
          </w:rPr>
          <w:fldChar w:fldCharType="begin"/>
        </w:r>
        <w:r w:rsidR="007135EB">
          <w:rPr>
            <w:noProof/>
            <w:webHidden/>
          </w:rPr>
          <w:instrText xml:space="preserve"> PAGEREF _Toc12379409 \h </w:instrText>
        </w:r>
        <w:r w:rsidR="007135EB">
          <w:rPr>
            <w:noProof/>
            <w:webHidden/>
          </w:rPr>
        </w:r>
        <w:r w:rsidR="007135EB">
          <w:rPr>
            <w:noProof/>
            <w:webHidden/>
          </w:rPr>
          <w:fldChar w:fldCharType="separate"/>
        </w:r>
        <w:r w:rsidR="007135EB">
          <w:rPr>
            <w:noProof/>
            <w:webHidden/>
          </w:rPr>
          <w:t>13</w:t>
        </w:r>
        <w:r w:rsidR="007135EB">
          <w:rPr>
            <w:noProof/>
            <w:webHidden/>
          </w:rPr>
          <w:fldChar w:fldCharType="end"/>
        </w:r>
      </w:hyperlink>
    </w:p>
    <w:p w14:paraId="05532189" w14:textId="7CFCE979"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10" w:history="1">
        <w:r w:rsidR="007135EB" w:rsidRPr="00A257AB">
          <w:rPr>
            <w:rStyle w:val="Hyperlink"/>
            <w:noProof/>
          </w:rPr>
          <w:t>7.10 Volunteers</w:t>
        </w:r>
        <w:r w:rsidR="007135EB">
          <w:rPr>
            <w:noProof/>
            <w:webHidden/>
          </w:rPr>
          <w:tab/>
        </w:r>
        <w:r w:rsidR="007135EB">
          <w:rPr>
            <w:noProof/>
            <w:webHidden/>
          </w:rPr>
          <w:fldChar w:fldCharType="begin"/>
        </w:r>
        <w:r w:rsidR="007135EB">
          <w:rPr>
            <w:noProof/>
            <w:webHidden/>
          </w:rPr>
          <w:instrText xml:space="preserve"> PAGEREF _Toc12379410 \h </w:instrText>
        </w:r>
        <w:r w:rsidR="007135EB">
          <w:rPr>
            <w:noProof/>
            <w:webHidden/>
          </w:rPr>
        </w:r>
        <w:r w:rsidR="007135EB">
          <w:rPr>
            <w:noProof/>
            <w:webHidden/>
          </w:rPr>
          <w:fldChar w:fldCharType="separate"/>
        </w:r>
        <w:r w:rsidR="007135EB">
          <w:rPr>
            <w:noProof/>
            <w:webHidden/>
          </w:rPr>
          <w:t>13</w:t>
        </w:r>
        <w:r w:rsidR="007135EB">
          <w:rPr>
            <w:noProof/>
            <w:webHidden/>
          </w:rPr>
          <w:fldChar w:fldCharType="end"/>
        </w:r>
      </w:hyperlink>
    </w:p>
    <w:p w14:paraId="613A4222" w14:textId="099BFA1E"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11" w:history="1">
        <w:r w:rsidR="007135EB" w:rsidRPr="00A257AB">
          <w:rPr>
            <w:rStyle w:val="Hyperlink"/>
            <w:noProof/>
          </w:rPr>
          <w:t>7.11 E-mail</w:t>
        </w:r>
        <w:r w:rsidR="007135EB">
          <w:rPr>
            <w:noProof/>
            <w:webHidden/>
          </w:rPr>
          <w:tab/>
        </w:r>
        <w:r w:rsidR="007135EB">
          <w:rPr>
            <w:noProof/>
            <w:webHidden/>
          </w:rPr>
          <w:fldChar w:fldCharType="begin"/>
        </w:r>
        <w:r w:rsidR="007135EB">
          <w:rPr>
            <w:noProof/>
            <w:webHidden/>
          </w:rPr>
          <w:instrText xml:space="preserve"> PAGEREF _Toc12379411 \h </w:instrText>
        </w:r>
        <w:r w:rsidR="007135EB">
          <w:rPr>
            <w:noProof/>
            <w:webHidden/>
          </w:rPr>
        </w:r>
        <w:r w:rsidR="007135EB">
          <w:rPr>
            <w:noProof/>
            <w:webHidden/>
          </w:rPr>
          <w:fldChar w:fldCharType="separate"/>
        </w:r>
        <w:r w:rsidR="007135EB">
          <w:rPr>
            <w:noProof/>
            <w:webHidden/>
          </w:rPr>
          <w:t>14</w:t>
        </w:r>
        <w:r w:rsidR="007135EB">
          <w:rPr>
            <w:noProof/>
            <w:webHidden/>
          </w:rPr>
          <w:fldChar w:fldCharType="end"/>
        </w:r>
      </w:hyperlink>
    </w:p>
    <w:p w14:paraId="1308097E" w14:textId="537F9A7D"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12" w:history="1">
        <w:r w:rsidR="007135EB" w:rsidRPr="00A257AB">
          <w:rPr>
            <w:rStyle w:val="Hyperlink"/>
            <w:noProof/>
          </w:rPr>
          <w:t>7.12 Telephone calls</w:t>
        </w:r>
        <w:r w:rsidR="007135EB">
          <w:rPr>
            <w:noProof/>
            <w:webHidden/>
          </w:rPr>
          <w:tab/>
        </w:r>
        <w:r w:rsidR="007135EB">
          <w:rPr>
            <w:noProof/>
            <w:webHidden/>
          </w:rPr>
          <w:fldChar w:fldCharType="begin"/>
        </w:r>
        <w:r w:rsidR="007135EB">
          <w:rPr>
            <w:noProof/>
            <w:webHidden/>
          </w:rPr>
          <w:instrText xml:space="preserve"> PAGEREF _Toc12379412 \h </w:instrText>
        </w:r>
        <w:r w:rsidR="007135EB">
          <w:rPr>
            <w:noProof/>
            <w:webHidden/>
          </w:rPr>
        </w:r>
        <w:r w:rsidR="007135EB">
          <w:rPr>
            <w:noProof/>
            <w:webHidden/>
          </w:rPr>
          <w:fldChar w:fldCharType="separate"/>
        </w:r>
        <w:r w:rsidR="007135EB">
          <w:rPr>
            <w:noProof/>
            <w:webHidden/>
          </w:rPr>
          <w:t>14</w:t>
        </w:r>
        <w:r w:rsidR="007135EB">
          <w:rPr>
            <w:noProof/>
            <w:webHidden/>
          </w:rPr>
          <w:fldChar w:fldCharType="end"/>
        </w:r>
      </w:hyperlink>
    </w:p>
    <w:p w14:paraId="3660D2E8" w14:textId="577F550F"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13" w:history="1">
        <w:r w:rsidR="007135EB" w:rsidRPr="00A257AB">
          <w:rPr>
            <w:rStyle w:val="Hyperlink"/>
            <w:noProof/>
          </w:rPr>
          <w:t>7.13 Social Media and Images</w:t>
        </w:r>
        <w:r w:rsidR="007135EB">
          <w:rPr>
            <w:noProof/>
            <w:webHidden/>
          </w:rPr>
          <w:tab/>
        </w:r>
        <w:r w:rsidR="007135EB">
          <w:rPr>
            <w:noProof/>
            <w:webHidden/>
          </w:rPr>
          <w:fldChar w:fldCharType="begin"/>
        </w:r>
        <w:r w:rsidR="007135EB">
          <w:rPr>
            <w:noProof/>
            <w:webHidden/>
          </w:rPr>
          <w:instrText xml:space="preserve"> PAGEREF _Toc12379413 \h </w:instrText>
        </w:r>
        <w:r w:rsidR="007135EB">
          <w:rPr>
            <w:noProof/>
            <w:webHidden/>
          </w:rPr>
        </w:r>
        <w:r w:rsidR="007135EB">
          <w:rPr>
            <w:noProof/>
            <w:webHidden/>
          </w:rPr>
          <w:fldChar w:fldCharType="separate"/>
        </w:r>
        <w:r w:rsidR="007135EB">
          <w:rPr>
            <w:noProof/>
            <w:webHidden/>
          </w:rPr>
          <w:t>15</w:t>
        </w:r>
        <w:r w:rsidR="007135EB">
          <w:rPr>
            <w:noProof/>
            <w:webHidden/>
          </w:rPr>
          <w:fldChar w:fldCharType="end"/>
        </w:r>
      </w:hyperlink>
    </w:p>
    <w:p w14:paraId="3B87E799" w14:textId="3CE0AC6B"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14" w:history="1">
        <w:r w:rsidR="007135EB" w:rsidRPr="00A257AB">
          <w:rPr>
            <w:rStyle w:val="Hyperlink"/>
            <w:noProof/>
          </w:rPr>
          <w:t>7.14 Starting a New Project/Piece of Work or Extending a Current Project/Piece of Work</w:t>
        </w:r>
        <w:r w:rsidR="007135EB">
          <w:rPr>
            <w:noProof/>
            <w:webHidden/>
          </w:rPr>
          <w:tab/>
        </w:r>
        <w:r w:rsidR="007135EB">
          <w:rPr>
            <w:noProof/>
            <w:webHidden/>
          </w:rPr>
          <w:fldChar w:fldCharType="begin"/>
        </w:r>
        <w:r w:rsidR="007135EB">
          <w:rPr>
            <w:noProof/>
            <w:webHidden/>
          </w:rPr>
          <w:instrText xml:space="preserve"> PAGEREF _Toc12379414 \h </w:instrText>
        </w:r>
        <w:r w:rsidR="007135EB">
          <w:rPr>
            <w:noProof/>
            <w:webHidden/>
          </w:rPr>
        </w:r>
        <w:r w:rsidR="007135EB">
          <w:rPr>
            <w:noProof/>
            <w:webHidden/>
          </w:rPr>
          <w:fldChar w:fldCharType="separate"/>
        </w:r>
        <w:r w:rsidR="007135EB">
          <w:rPr>
            <w:noProof/>
            <w:webHidden/>
          </w:rPr>
          <w:t>15</w:t>
        </w:r>
        <w:r w:rsidR="007135EB">
          <w:rPr>
            <w:noProof/>
            <w:webHidden/>
          </w:rPr>
          <w:fldChar w:fldCharType="end"/>
        </w:r>
      </w:hyperlink>
    </w:p>
    <w:p w14:paraId="67CC9FD6" w14:textId="79A19610" w:rsidR="007135EB" w:rsidRDefault="005943A6">
      <w:pPr>
        <w:pStyle w:val="TOC1"/>
        <w:tabs>
          <w:tab w:val="right" w:pos="9400"/>
        </w:tabs>
        <w:rPr>
          <w:rFonts w:asciiTheme="minorHAnsi" w:eastAsiaTheme="minorEastAsia" w:hAnsiTheme="minorHAnsi" w:cstheme="minorBidi"/>
          <w:noProof/>
          <w:sz w:val="22"/>
          <w:szCs w:val="22"/>
          <w:lang w:bidi="ar-SA"/>
        </w:rPr>
      </w:pPr>
      <w:hyperlink w:anchor="_Toc12379415" w:history="1">
        <w:r w:rsidR="007135EB" w:rsidRPr="00A257AB">
          <w:rPr>
            <w:rStyle w:val="Hyperlink"/>
            <w:noProof/>
          </w:rPr>
          <w:t>8.0 Subject Access Request</w:t>
        </w:r>
        <w:r w:rsidR="007135EB">
          <w:rPr>
            <w:noProof/>
            <w:webHidden/>
          </w:rPr>
          <w:tab/>
        </w:r>
        <w:r w:rsidR="007135EB">
          <w:rPr>
            <w:noProof/>
            <w:webHidden/>
          </w:rPr>
          <w:fldChar w:fldCharType="begin"/>
        </w:r>
        <w:r w:rsidR="007135EB">
          <w:rPr>
            <w:noProof/>
            <w:webHidden/>
          </w:rPr>
          <w:instrText xml:space="preserve"> PAGEREF _Toc12379415 \h </w:instrText>
        </w:r>
        <w:r w:rsidR="007135EB">
          <w:rPr>
            <w:noProof/>
            <w:webHidden/>
          </w:rPr>
        </w:r>
        <w:r w:rsidR="007135EB">
          <w:rPr>
            <w:noProof/>
            <w:webHidden/>
          </w:rPr>
          <w:fldChar w:fldCharType="separate"/>
        </w:r>
        <w:r w:rsidR="007135EB">
          <w:rPr>
            <w:noProof/>
            <w:webHidden/>
          </w:rPr>
          <w:t>16</w:t>
        </w:r>
        <w:r w:rsidR="007135EB">
          <w:rPr>
            <w:noProof/>
            <w:webHidden/>
          </w:rPr>
          <w:fldChar w:fldCharType="end"/>
        </w:r>
      </w:hyperlink>
    </w:p>
    <w:p w14:paraId="301CCAFB" w14:textId="4DBEF84D" w:rsidR="007135EB" w:rsidRDefault="005943A6">
      <w:pPr>
        <w:pStyle w:val="TOC1"/>
        <w:tabs>
          <w:tab w:val="right" w:pos="9400"/>
        </w:tabs>
        <w:rPr>
          <w:rFonts w:asciiTheme="minorHAnsi" w:eastAsiaTheme="minorEastAsia" w:hAnsiTheme="minorHAnsi" w:cstheme="minorBidi"/>
          <w:noProof/>
          <w:sz w:val="22"/>
          <w:szCs w:val="22"/>
          <w:lang w:bidi="ar-SA"/>
        </w:rPr>
      </w:pPr>
      <w:hyperlink w:anchor="_Toc12379416" w:history="1">
        <w:r w:rsidR="007135EB" w:rsidRPr="00A257AB">
          <w:rPr>
            <w:rStyle w:val="Hyperlink"/>
            <w:noProof/>
          </w:rPr>
          <w:t>Appendices</w:t>
        </w:r>
        <w:r w:rsidR="007135EB">
          <w:rPr>
            <w:noProof/>
            <w:webHidden/>
          </w:rPr>
          <w:tab/>
        </w:r>
        <w:r w:rsidR="007135EB">
          <w:rPr>
            <w:noProof/>
            <w:webHidden/>
          </w:rPr>
          <w:fldChar w:fldCharType="begin"/>
        </w:r>
        <w:r w:rsidR="007135EB">
          <w:rPr>
            <w:noProof/>
            <w:webHidden/>
          </w:rPr>
          <w:instrText xml:space="preserve"> PAGEREF _Toc12379416 \h </w:instrText>
        </w:r>
        <w:r w:rsidR="007135EB">
          <w:rPr>
            <w:noProof/>
            <w:webHidden/>
          </w:rPr>
        </w:r>
        <w:r w:rsidR="007135EB">
          <w:rPr>
            <w:noProof/>
            <w:webHidden/>
          </w:rPr>
          <w:fldChar w:fldCharType="separate"/>
        </w:r>
        <w:r w:rsidR="007135EB">
          <w:rPr>
            <w:noProof/>
            <w:webHidden/>
          </w:rPr>
          <w:t>18</w:t>
        </w:r>
        <w:r w:rsidR="007135EB">
          <w:rPr>
            <w:noProof/>
            <w:webHidden/>
          </w:rPr>
          <w:fldChar w:fldCharType="end"/>
        </w:r>
      </w:hyperlink>
    </w:p>
    <w:p w14:paraId="5BA3CAC9" w14:textId="5947DB2B"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17" w:history="1">
        <w:r w:rsidR="007135EB" w:rsidRPr="00A257AB">
          <w:rPr>
            <w:rStyle w:val="Hyperlink"/>
            <w:noProof/>
          </w:rPr>
          <w:t>Appendix A</w:t>
        </w:r>
        <w:r w:rsidR="007135EB">
          <w:rPr>
            <w:noProof/>
            <w:webHidden/>
          </w:rPr>
          <w:tab/>
        </w:r>
        <w:r w:rsidR="007135EB">
          <w:rPr>
            <w:noProof/>
            <w:webHidden/>
          </w:rPr>
          <w:fldChar w:fldCharType="begin"/>
        </w:r>
        <w:r w:rsidR="007135EB">
          <w:rPr>
            <w:noProof/>
            <w:webHidden/>
          </w:rPr>
          <w:instrText xml:space="preserve"> PAGEREF _Toc12379417 \h </w:instrText>
        </w:r>
        <w:r w:rsidR="007135EB">
          <w:rPr>
            <w:noProof/>
            <w:webHidden/>
          </w:rPr>
        </w:r>
        <w:r w:rsidR="007135EB">
          <w:rPr>
            <w:noProof/>
            <w:webHidden/>
          </w:rPr>
          <w:fldChar w:fldCharType="separate"/>
        </w:r>
        <w:r w:rsidR="007135EB">
          <w:rPr>
            <w:noProof/>
            <w:webHidden/>
          </w:rPr>
          <w:t>18</w:t>
        </w:r>
        <w:r w:rsidR="007135EB">
          <w:rPr>
            <w:noProof/>
            <w:webHidden/>
          </w:rPr>
          <w:fldChar w:fldCharType="end"/>
        </w:r>
      </w:hyperlink>
    </w:p>
    <w:p w14:paraId="35A7656D" w14:textId="5F2A1BCB"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18" w:history="1">
        <w:r w:rsidR="007135EB" w:rsidRPr="00A257AB">
          <w:rPr>
            <w:rStyle w:val="Hyperlink"/>
            <w:noProof/>
          </w:rPr>
          <w:t>Sample Data protection release – Participant/service user</w:t>
        </w:r>
        <w:r w:rsidR="007135EB">
          <w:rPr>
            <w:noProof/>
            <w:webHidden/>
          </w:rPr>
          <w:tab/>
        </w:r>
        <w:r w:rsidR="007135EB">
          <w:rPr>
            <w:noProof/>
            <w:webHidden/>
          </w:rPr>
          <w:fldChar w:fldCharType="begin"/>
        </w:r>
        <w:r w:rsidR="007135EB">
          <w:rPr>
            <w:noProof/>
            <w:webHidden/>
          </w:rPr>
          <w:instrText xml:space="preserve"> PAGEREF _Toc12379418 \h </w:instrText>
        </w:r>
        <w:r w:rsidR="007135EB">
          <w:rPr>
            <w:noProof/>
            <w:webHidden/>
          </w:rPr>
        </w:r>
        <w:r w:rsidR="007135EB">
          <w:rPr>
            <w:noProof/>
            <w:webHidden/>
          </w:rPr>
          <w:fldChar w:fldCharType="separate"/>
        </w:r>
        <w:r w:rsidR="007135EB">
          <w:rPr>
            <w:noProof/>
            <w:webHidden/>
          </w:rPr>
          <w:t>18</w:t>
        </w:r>
        <w:r w:rsidR="007135EB">
          <w:rPr>
            <w:noProof/>
            <w:webHidden/>
          </w:rPr>
          <w:fldChar w:fldCharType="end"/>
        </w:r>
      </w:hyperlink>
    </w:p>
    <w:p w14:paraId="71EAC95B" w14:textId="1F2A6037"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19" w:history="1">
        <w:r w:rsidR="007135EB" w:rsidRPr="00A257AB">
          <w:rPr>
            <w:rStyle w:val="Hyperlink"/>
            <w:noProof/>
          </w:rPr>
          <w:t>Appendix B</w:t>
        </w:r>
        <w:r w:rsidR="007135EB">
          <w:rPr>
            <w:noProof/>
            <w:webHidden/>
          </w:rPr>
          <w:tab/>
        </w:r>
        <w:r w:rsidR="007135EB">
          <w:rPr>
            <w:noProof/>
            <w:webHidden/>
          </w:rPr>
          <w:fldChar w:fldCharType="begin"/>
        </w:r>
        <w:r w:rsidR="007135EB">
          <w:rPr>
            <w:noProof/>
            <w:webHidden/>
          </w:rPr>
          <w:instrText xml:space="preserve"> PAGEREF _Toc12379419 \h </w:instrText>
        </w:r>
        <w:r w:rsidR="007135EB">
          <w:rPr>
            <w:noProof/>
            <w:webHidden/>
          </w:rPr>
        </w:r>
        <w:r w:rsidR="007135EB">
          <w:rPr>
            <w:noProof/>
            <w:webHidden/>
          </w:rPr>
          <w:fldChar w:fldCharType="separate"/>
        </w:r>
        <w:r w:rsidR="007135EB">
          <w:rPr>
            <w:noProof/>
            <w:webHidden/>
          </w:rPr>
          <w:t>20</w:t>
        </w:r>
        <w:r w:rsidR="007135EB">
          <w:rPr>
            <w:noProof/>
            <w:webHidden/>
          </w:rPr>
          <w:fldChar w:fldCharType="end"/>
        </w:r>
      </w:hyperlink>
    </w:p>
    <w:p w14:paraId="573BA231" w14:textId="03AC87AA"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20" w:history="1">
        <w:r w:rsidR="007135EB" w:rsidRPr="00A257AB">
          <w:rPr>
            <w:rStyle w:val="Hyperlink"/>
            <w:noProof/>
          </w:rPr>
          <w:t>Sample Data Protection Release for Volunteers</w:t>
        </w:r>
        <w:r w:rsidR="007135EB">
          <w:rPr>
            <w:noProof/>
            <w:webHidden/>
          </w:rPr>
          <w:tab/>
        </w:r>
        <w:r w:rsidR="007135EB">
          <w:rPr>
            <w:noProof/>
            <w:webHidden/>
          </w:rPr>
          <w:fldChar w:fldCharType="begin"/>
        </w:r>
        <w:r w:rsidR="007135EB">
          <w:rPr>
            <w:noProof/>
            <w:webHidden/>
          </w:rPr>
          <w:instrText xml:space="preserve"> PAGEREF _Toc12379420 \h </w:instrText>
        </w:r>
        <w:r w:rsidR="007135EB">
          <w:rPr>
            <w:noProof/>
            <w:webHidden/>
          </w:rPr>
        </w:r>
        <w:r w:rsidR="007135EB">
          <w:rPr>
            <w:noProof/>
            <w:webHidden/>
          </w:rPr>
          <w:fldChar w:fldCharType="separate"/>
        </w:r>
        <w:r w:rsidR="007135EB">
          <w:rPr>
            <w:noProof/>
            <w:webHidden/>
          </w:rPr>
          <w:t>20</w:t>
        </w:r>
        <w:r w:rsidR="007135EB">
          <w:rPr>
            <w:noProof/>
            <w:webHidden/>
          </w:rPr>
          <w:fldChar w:fldCharType="end"/>
        </w:r>
      </w:hyperlink>
    </w:p>
    <w:p w14:paraId="25CA0EA4" w14:textId="630DBCE6"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21" w:history="1">
        <w:r w:rsidR="007135EB" w:rsidRPr="00A257AB">
          <w:rPr>
            <w:rStyle w:val="Hyperlink"/>
            <w:noProof/>
          </w:rPr>
          <w:t>Appendix C</w:t>
        </w:r>
        <w:r w:rsidR="007135EB">
          <w:rPr>
            <w:noProof/>
            <w:webHidden/>
          </w:rPr>
          <w:tab/>
        </w:r>
        <w:r w:rsidR="007135EB">
          <w:rPr>
            <w:noProof/>
            <w:webHidden/>
          </w:rPr>
          <w:fldChar w:fldCharType="begin"/>
        </w:r>
        <w:r w:rsidR="007135EB">
          <w:rPr>
            <w:noProof/>
            <w:webHidden/>
          </w:rPr>
          <w:instrText xml:space="preserve"> PAGEREF _Toc12379421 \h </w:instrText>
        </w:r>
        <w:r w:rsidR="007135EB">
          <w:rPr>
            <w:noProof/>
            <w:webHidden/>
          </w:rPr>
        </w:r>
        <w:r w:rsidR="007135EB">
          <w:rPr>
            <w:noProof/>
            <w:webHidden/>
          </w:rPr>
          <w:fldChar w:fldCharType="separate"/>
        </w:r>
        <w:r w:rsidR="007135EB">
          <w:rPr>
            <w:noProof/>
            <w:webHidden/>
          </w:rPr>
          <w:t>22</w:t>
        </w:r>
        <w:r w:rsidR="007135EB">
          <w:rPr>
            <w:noProof/>
            <w:webHidden/>
          </w:rPr>
          <w:fldChar w:fldCharType="end"/>
        </w:r>
      </w:hyperlink>
    </w:p>
    <w:p w14:paraId="53A05F13" w14:textId="56221CE4"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22" w:history="1">
        <w:r w:rsidR="007135EB" w:rsidRPr="00A257AB">
          <w:rPr>
            <w:rStyle w:val="Hyperlink"/>
            <w:noProof/>
          </w:rPr>
          <w:t>Sample 1-  Data Release Form; Social media and images</w:t>
        </w:r>
        <w:r w:rsidR="007135EB">
          <w:rPr>
            <w:noProof/>
            <w:webHidden/>
          </w:rPr>
          <w:tab/>
        </w:r>
        <w:r w:rsidR="007135EB">
          <w:rPr>
            <w:noProof/>
            <w:webHidden/>
          </w:rPr>
          <w:fldChar w:fldCharType="begin"/>
        </w:r>
        <w:r w:rsidR="007135EB">
          <w:rPr>
            <w:noProof/>
            <w:webHidden/>
          </w:rPr>
          <w:instrText xml:space="preserve"> PAGEREF _Toc12379422 \h </w:instrText>
        </w:r>
        <w:r w:rsidR="007135EB">
          <w:rPr>
            <w:noProof/>
            <w:webHidden/>
          </w:rPr>
        </w:r>
        <w:r w:rsidR="007135EB">
          <w:rPr>
            <w:noProof/>
            <w:webHidden/>
          </w:rPr>
          <w:fldChar w:fldCharType="separate"/>
        </w:r>
        <w:r w:rsidR="007135EB">
          <w:rPr>
            <w:noProof/>
            <w:webHidden/>
          </w:rPr>
          <w:t>22</w:t>
        </w:r>
        <w:r w:rsidR="007135EB">
          <w:rPr>
            <w:noProof/>
            <w:webHidden/>
          </w:rPr>
          <w:fldChar w:fldCharType="end"/>
        </w:r>
      </w:hyperlink>
    </w:p>
    <w:p w14:paraId="4A6C5044" w14:textId="78AC088F"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23" w:history="1">
        <w:r w:rsidR="007135EB" w:rsidRPr="00A257AB">
          <w:rPr>
            <w:rStyle w:val="Hyperlink"/>
            <w:noProof/>
          </w:rPr>
          <w:t>Sample 2 – Instructions on booking form or signing in to an event</w:t>
        </w:r>
        <w:r w:rsidR="007135EB">
          <w:rPr>
            <w:noProof/>
            <w:webHidden/>
          </w:rPr>
          <w:tab/>
        </w:r>
        <w:r w:rsidR="007135EB">
          <w:rPr>
            <w:noProof/>
            <w:webHidden/>
          </w:rPr>
          <w:fldChar w:fldCharType="begin"/>
        </w:r>
        <w:r w:rsidR="007135EB">
          <w:rPr>
            <w:noProof/>
            <w:webHidden/>
          </w:rPr>
          <w:instrText xml:space="preserve"> PAGEREF _Toc12379423 \h </w:instrText>
        </w:r>
        <w:r w:rsidR="007135EB">
          <w:rPr>
            <w:noProof/>
            <w:webHidden/>
          </w:rPr>
        </w:r>
        <w:r w:rsidR="007135EB">
          <w:rPr>
            <w:noProof/>
            <w:webHidden/>
          </w:rPr>
          <w:fldChar w:fldCharType="separate"/>
        </w:r>
        <w:r w:rsidR="007135EB">
          <w:rPr>
            <w:noProof/>
            <w:webHidden/>
          </w:rPr>
          <w:t>22</w:t>
        </w:r>
        <w:r w:rsidR="007135EB">
          <w:rPr>
            <w:noProof/>
            <w:webHidden/>
          </w:rPr>
          <w:fldChar w:fldCharType="end"/>
        </w:r>
      </w:hyperlink>
    </w:p>
    <w:p w14:paraId="38501DEA" w14:textId="0DD895D0"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24" w:history="1">
        <w:r w:rsidR="007135EB" w:rsidRPr="00A257AB">
          <w:rPr>
            <w:rStyle w:val="Hyperlink"/>
            <w:noProof/>
          </w:rPr>
          <w:t>Appendix D</w:t>
        </w:r>
        <w:r w:rsidR="007135EB">
          <w:rPr>
            <w:noProof/>
            <w:webHidden/>
          </w:rPr>
          <w:tab/>
        </w:r>
        <w:r w:rsidR="007135EB">
          <w:rPr>
            <w:noProof/>
            <w:webHidden/>
          </w:rPr>
          <w:fldChar w:fldCharType="begin"/>
        </w:r>
        <w:r w:rsidR="007135EB">
          <w:rPr>
            <w:noProof/>
            <w:webHidden/>
          </w:rPr>
          <w:instrText xml:space="preserve"> PAGEREF _Toc12379424 \h </w:instrText>
        </w:r>
        <w:r w:rsidR="007135EB">
          <w:rPr>
            <w:noProof/>
            <w:webHidden/>
          </w:rPr>
        </w:r>
        <w:r w:rsidR="007135EB">
          <w:rPr>
            <w:noProof/>
            <w:webHidden/>
          </w:rPr>
          <w:fldChar w:fldCharType="separate"/>
        </w:r>
        <w:r w:rsidR="007135EB">
          <w:rPr>
            <w:noProof/>
            <w:webHidden/>
          </w:rPr>
          <w:t>23</w:t>
        </w:r>
        <w:r w:rsidR="007135EB">
          <w:rPr>
            <w:noProof/>
            <w:webHidden/>
          </w:rPr>
          <w:fldChar w:fldCharType="end"/>
        </w:r>
      </w:hyperlink>
    </w:p>
    <w:p w14:paraId="74987258" w14:textId="13FD7F0F"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25" w:history="1">
        <w:r w:rsidR="007135EB" w:rsidRPr="00A257AB">
          <w:rPr>
            <w:rStyle w:val="Hyperlink"/>
            <w:noProof/>
          </w:rPr>
          <w:t>Statement: Policies and Procedures agreement</w:t>
        </w:r>
        <w:r w:rsidR="007135EB">
          <w:rPr>
            <w:noProof/>
            <w:webHidden/>
          </w:rPr>
          <w:tab/>
        </w:r>
        <w:r w:rsidR="007135EB">
          <w:rPr>
            <w:noProof/>
            <w:webHidden/>
          </w:rPr>
          <w:fldChar w:fldCharType="begin"/>
        </w:r>
        <w:r w:rsidR="007135EB">
          <w:rPr>
            <w:noProof/>
            <w:webHidden/>
          </w:rPr>
          <w:instrText xml:space="preserve"> PAGEREF _Toc12379425 \h </w:instrText>
        </w:r>
        <w:r w:rsidR="007135EB">
          <w:rPr>
            <w:noProof/>
            <w:webHidden/>
          </w:rPr>
        </w:r>
        <w:r w:rsidR="007135EB">
          <w:rPr>
            <w:noProof/>
            <w:webHidden/>
          </w:rPr>
          <w:fldChar w:fldCharType="separate"/>
        </w:r>
        <w:r w:rsidR="007135EB">
          <w:rPr>
            <w:noProof/>
            <w:webHidden/>
          </w:rPr>
          <w:t>23</w:t>
        </w:r>
        <w:r w:rsidR="007135EB">
          <w:rPr>
            <w:noProof/>
            <w:webHidden/>
          </w:rPr>
          <w:fldChar w:fldCharType="end"/>
        </w:r>
      </w:hyperlink>
    </w:p>
    <w:p w14:paraId="1767A018" w14:textId="79D01689"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26" w:history="1">
        <w:r w:rsidR="007135EB" w:rsidRPr="00A257AB">
          <w:rPr>
            <w:rStyle w:val="Hyperlink"/>
            <w:noProof/>
          </w:rPr>
          <w:t>Appendix E</w:t>
        </w:r>
        <w:r w:rsidR="007135EB">
          <w:rPr>
            <w:noProof/>
            <w:webHidden/>
          </w:rPr>
          <w:tab/>
        </w:r>
        <w:r w:rsidR="007135EB">
          <w:rPr>
            <w:noProof/>
            <w:webHidden/>
          </w:rPr>
          <w:fldChar w:fldCharType="begin"/>
        </w:r>
        <w:r w:rsidR="007135EB">
          <w:rPr>
            <w:noProof/>
            <w:webHidden/>
          </w:rPr>
          <w:instrText xml:space="preserve"> PAGEREF _Toc12379426 \h </w:instrText>
        </w:r>
        <w:r w:rsidR="007135EB">
          <w:rPr>
            <w:noProof/>
            <w:webHidden/>
          </w:rPr>
        </w:r>
        <w:r w:rsidR="007135EB">
          <w:rPr>
            <w:noProof/>
            <w:webHidden/>
          </w:rPr>
          <w:fldChar w:fldCharType="separate"/>
        </w:r>
        <w:r w:rsidR="007135EB">
          <w:rPr>
            <w:noProof/>
            <w:webHidden/>
          </w:rPr>
          <w:t>24</w:t>
        </w:r>
        <w:r w:rsidR="007135EB">
          <w:rPr>
            <w:noProof/>
            <w:webHidden/>
          </w:rPr>
          <w:fldChar w:fldCharType="end"/>
        </w:r>
      </w:hyperlink>
    </w:p>
    <w:p w14:paraId="7D757196" w14:textId="24C778C7" w:rsidR="007135EB" w:rsidRDefault="005943A6">
      <w:pPr>
        <w:pStyle w:val="TOC2"/>
        <w:tabs>
          <w:tab w:val="right" w:pos="9400"/>
        </w:tabs>
        <w:rPr>
          <w:rFonts w:asciiTheme="minorHAnsi" w:eastAsiaTheme="minorEastAsia" w:hAnsiTheme="minorHAnsi" w:cstheme="minorBidi"/>
          <w:noProof/>
          <w:sz w:val="22"/>
          <w:szCs w:val="22"/>
          <w:lang w:bidi="ar-SA"/>
        </w:rPr>
      </w:pPr>
      <w:hyperlink w:anchor="_Toc12379427" w:history="1">
        <w:r w:rsidR="007135EB" w:rsidRPr="00A257AB">
          <w:rPr>
            <w:rStyle w:val="Hyperlink"/>
            <w:noProof/>
          </w:rPr>
          <w:t>Sample - Policy Statement Agreement</w:t>
        </w:r>
        <w:r w:rsidR="007135EB">
          <w:rPr>
            <w:noProof/>
            <w:webHidden/>
          </w:rPr>
          <w:tab/>
        </w:r>
        <w:r w:rsidR="007135EB">
          <w:rPr>
            <w:noProof/>
            <w:webHidden/>
          </w:rPr>
          <w:fldChar w:fldCharType="begin"/>
        </w:r>
        <w:r w:rsidR="007135EB">
          <w:rPr>
            <w:noProof/>
            <w:webHidden/>
          </w:rPr>
          <w:instrText xml:space="preserve"> PAGEREF _Toc12379427 \h </w:instrText>
        </w:r>
        <w:r w:rsidR="007135EB">
          <w:rPr>
            <w:noProof/>
            <w:webHidden/>
          </w:rPr>
        </w:r>
        <w:r w:rsidR="007135EB">
          <w:rPr>
            <w:noProof/>
            <w:webHidden/>
          </w:rPr>
          <w:fldChar w:fldCharType="separate"/>
        </w:r>
        <w:r w:rsidR="007135EB">
          <w:rPr>
            <w:noProof/>
            <w:webHidden/>
          </w:rPr>
          <w:t>24</w:t>
        </w:r>
        <w:r w:rsidR="007135EB">
          <w:rPr>
            <w:noProof/>
            <w:webHidden/>
          </w:rPr>
          <w:fldChar w:fldCharType="end"/>
        </w:r>
      </w:hyperlink>
    </w:p>
    <w:p w14:paraId="1D938287" w14:textId="3B32F13E"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28" w:history="1">
        <w:r w:rsidR="007135EB" w:rsidRPr="00A257AB">
          <w:rPr>
            <w:rStyle w:val="Hyperlink"/>
            <w:noProof/>
          </w:rPr>
          <w:t>Appendix F - Data Protection Impact Assessment (DPIA)</w:t>
        </w:r>
        <w:r w:rsidR="007135EB">
          <w:rPr>
            <w:noProof/>
            <w:webHidden/>
          </w:rPr>
          <w:tab/>
        </w:r>
        <w:r w:rsidR="007135EB">
          <w:rPr>
            <w:noProof/>
            <w:webHidden/>
          </w:rPr>
          <w:fldChar w:fldCharType="begin"/>
        </w:r>
        <w:r w:rsidR="007135EB">
          <w:rPr>
            <w:noProof/>
            <w:webHidden/>
          </w:rPr>
          <w:instrText xml:space="preserve"> PAGEREF _Toc12379428 \h </w:instrText>
        </w:r>
        <w:r w:rsidR="007135EB">
          <w:rPr>
            <w:noProof/>
            <w:webHidden/>
          </w:rPr>
        </w:r>
        <w:r w:rsidR="007135EB">
          <w:rPr>
            <w:noProof/>
            <w:webHidden/>
          </w:rPr>
          <w:fldChar w:fldCharType="separate"/>
        </w:r>
        <w:r w:rsidR="007135EB">
          <w:rPr>
            <w:noProof/>
            <w:webHidden/>
          </w:rPr>
          <w:t>25</w:t>
        </w:r>
        <w:r w:rsidR="007135EB">
          <w:rPr>
            <w:noProof/>
            <w:webHidden/>
          </w:rPr>
          <w:fldChar w:fldCharType="end"/>
        </w:r>
      </w:hyperlink>
    </w:p>
    <w:p w14:paraId="3F033269" w14:textId="724B093B"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29" w:history="1">
        <w:r w:rsidR="007135EB" w:rsidRPr="00A257AB">
          <w:rPr>
            <w:rStyle w:val="Hyperlink"/>
            <w:noProof/>
          </w:rPr>
          <w:t>Appendix G - Information Asset Register</w:t>
        </w:r>
        <w:r w:rsidR="007135EB">
          <w:rPr>
            <w:noProof/>
            <w:webHidden/>
          </w:rPr>
          <w:tab/>
        </w:r>
        <w:r w:rsidR="007135EB">
          <w:rPr>
            <w:noProof/>
            <w:webHidden/>
          </w:rPr>
          <w:fldChar w:fldCharType="begin"/>
        </w:r>
        <w:r w:rsidR="007135EB">
          <w:rPr>
            <w:noProof/>
            <w:webHidden/>
          </w:rPr>
          <w:instrText xml:space="preserve"> PAGEREF _Toc12379429 \h </w:instrText>
        </w:r>
        <w:r w:rsidR="007135EB">
          <w:rPr>
            <w:noProof/>
            <w:webHidden/>
          </w:rPr>
        </w:r>
        <w:r w:rsidR="007135EB">
          <w:rPr>
            <w:noProof/>
            <w:webHidden/>
          </w:rPr>
          <w:fldChar w:fldCharType="separate"/>
        </w:r>
        <w:r w:rsidR="007135EB">
          <w:rPr>
            <w:noProof/>
            <w:webHidden/>
          </w:rPr>
          <w:t>29</w:t>
        </w:r>
        <w:r w:rsidR="007135EB">
          <w:rPr>
            <w:noProof/>
            <w:webHidden/>
          </w:rPr>
          <w:fldChar w:fldCharType="end"/>
        </w:r>
      </w:hyperlink>
    </w:p>
    <w:p w14:paraId="78B1B6EA" w14:textId="1496FDDB"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30" w:history="1">
        <w:r w:rsidR="007135EB" w:rsidRPr="00A257AB">
          <w:rPr>
            <w:rStyle w:val="Hyperlink"/>
            <w:noProof/>
          </w:rPr>
          <w:t>Appendix H – GDPR Quick Reference Sheet; Your rights as a Data Subject under GDPR</w:t>
        </w:r>
        <w:r w:rsidR="007135EB">
          <w:rPr>
            <w:noProof/>
            <w:webHidden/>
          </w:rPr>
          <w:tab/>
        </w:r>
        <w:r w:rsidR="007135EB">
          <w:rPr>
            <w:noProof/>
            <w:webHidden/>
          </w:rPr>
          <w:fldChar w:fldCharType="begin"/>
        </w:r>
        <w:r w:rsidR="007135EB">
          <w:rPr>
            <w:noProof/>
            <w:webHidden/>
          </w:rPr>
          <w:instrText xml:space="preserve"> PAGEREF _Toc12379430 \h </w:instrText>
        </w:r>
        <w:r w:rsidR="007135EB">
          <w:rPr>
            <w:noProof/>
            <w:webHidden/>
          </w:rPr>
        </w:r>
        <w:r w:rsidR="007135EB">
          <w:rPr>
            <w:noProof/>
            <w:webHidden/>
          </w:rPr>
          <w:fldChar w:fldCharType="separate"/>
        </w:r>
        <w:r w:rsidR="007135EB">
          <w:rPr>
            <w:noProof/>
            <w:webHidden/>
          </w:rPr>
          <w:t>31</w:t>
        </w:r>
        <w:r w:rsidR="007135EB">
          <w:rPr>
            <w:noProof/>
            <w:webHidden/>
          </w:rPr>
          <w:fldChar w:fldCharType="end"/>
        </w:r>
      </w:hyperlink>
    </w:p>
    <w:p w14:paraId="54C327DE" w14:textId="2A0F9F4D"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31" w:history="1">
        <w:r w:rsidR="007135EB" w:rsidRPr="00A257AB">
          <w:rPr>
            <w:rStyle w:val="Hyperlink"/>
            <w:noProof/>
          </w:rPr>
          <w:t>Appendix I - Privacy Notice; Volunteers</w:t>
        </w:r>
        <w:r w:rsidR="007135EB">
          <w:rPr>
            <w:noProof/>
            <w:webHidden/>
          </w:rPr>
          <w:tab/>
        </w:r>
        <w:r w:rsidR="007135EB">
          <w:rPr>
            <w:noProof/>
            <w:webHidden/>
          </w:rPr>
          <w:fldChar w:fldCharType="begin"/>
        </w:r>
        <w:r w:rsidR="007135EB">
          <w:rPr>
            <w:noProof/>
            <w:webHidden/>
          </w:rPr>
          <w:instrText xml:space="preserve"> PAGEREF _Toc12379431 \h </w:instrText>
        </w:r>
        <w:r w:rsidR="007135EB">
          <w:rPr>
            <w:noProof/>
            <w:webHidden/>
          </w:rPr>
        </w:r>
        <w:r w:rsidR="007135EB">
          <w:rPr>
            <w:noProof/>
            <w:webHidden/>
          </w:rPr>
          <w:fldChar w:fldCharType="separate"/>
        </w:r>
        <w:r w:rsidR="007135EB">
          <w:rPr>
            <w:noProof/>
            <w:webHidden/>
          </w:rPr>
          <w:t>33</w:t>
        </w:r>
        <w:r w:rsidR="007135EB">
          <w:rPr>
            <w:noProof/>
            <w:webHidden/>
          </w:rPr>
          <w:fldChar w:fldCharType="end"/>
        </w:r>
      </w:hyperlink>
    </w:p>
    <w:p w14:paraId="5DDD4909" w14:textId="521D5109"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32" w:history="1">
        <w:r w:rsidR="007135EB" w:rsidRPr="00A257AB">
          <w:rPr>
            <w:rStyle w:val="Hyperlink"/>
            <w:noProof/>
          </w:rPr>
          <w:t>Appendix J - Privacy Notice; Personnel (Employees)</w:t>
        </w:r>
        <w:r w:rsidR="007135EB">
          <w:rPr>
            <w:noProof/>
            <w:webHidden/>
          </w:rPr>
          <w:tab/>
        </w:r>
        <w:r w:rsidR="007135EB">
          <w:rPr>
            <w:noProof/>
            <w:webHidden/>
          </w:rPr>
          <w:fldChar w:fldCharType="begin"/>
        </w:r>
        <w:r w:rsidR="007135EB">
          <w:rPr>
            <w:noProof/>
            <w:webHidden/>
          </w:rPr>
          <w:instrText xml:space="preserve"> PAGEREF _Toc12379432 \h </w:instrText>
        </w:r>
        <w:r w:rsidR="007135EB">
          <w:rPr>
            <w:noProof/>
            <w:webHidden/>
          </w:rPr>
        </w:r>
        <w:r w:rsidR="007135EB">
          <w:rPr>
            <w:noProof/>
            <w:webHidden/>
          </w:rPr>
          <w:fldChar w:fldCharType="separate"/>
        </w:r>
        <w:r w:rsidR="007135EB">
          <w:rPr>
            <w:noProof/>
            <w:webHidden/>
          </w:rPr>
          <w:t>35</w:t>
        </w:r>
        <w:r w:rsidR="007135EB">
          <w:rPr>
            <w:noProof/>
            <w:webHidden/>
          </w:rPr>
          <w:fldChar w:fldCharType="end"/>
        </w:r>
      </w:hyperlink>
    </w:p>
    <w:p w14:paraId="0D47D2DD" w14:textId="3FC21D2F"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33" w:history="1">
        <w:r w:rsidR="007135EB" w:rsidRPr="00A257AB">
          <w:rPr>
            <w:rStyle w:val="Hyperlink"/>
            <w:noProof/>
          </w:rPr>
          <w:t>Appendix K - Privacy Notice; Worker</w:t>
        </w:r>
        <w:r w:rsidR="007135EB">
          <w:rPr>
            <w:noProof/>
            <w:webHidden/>
          </w:rPr>
          <w:tab/>
        </w:r>
        <w:r w:rsidR="007135EB">
          <w:rPr>
            <w:noProof/>
            <w:webHidden/>
          </w:rPr>
          <w:fldChar w:fldCharType="begin"/>
        </w:r>
        <w:r w:rsidR="007135EB">
          <w:rPr>
            <w:noProof/>
            <w:webHidden/>
          </w:rPr>
          <w:instrText xml:space="preserve"> PAGEREF _Toc12379433 \h </w:instrText>
        </w:r>
        <w:r w:rsidR="007135EB">
          <w:rPr>
            <w:noProof/>
            <w:webHidden/>
          </w:rPr>
        </w:r>
        <w:r w:rsidR="007135EB">
          <w:rPr>
            <w:noProof/>
            <w:webHidden/>
          </w:rPr>
          <w:fldChar w:fldCharType="separate"/>
        </w:r>
        <w:r w:rsidR="007135EB">
          <w:rPr>
            <w:noProof/>
            <w:webHidden/>
          </w:rPr>
          <w:t>37</w:t>
        </w:r>
        <w:r w:rsidR="007135EB">
          <w:rPr>
            <w:noProof/>
            <w:webHidden/>
          </w:rPr>
          <w:fldChar w:fldCharType="end"/>
        </w:r>
      </w:hyperlink>
    </w:p>
    <w:p w14:paraId="17710DAD" w14:textId="5D081C8B"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34" w:history="1">
        <w:r w:rsidR="007135EB" w:rsidRPr="00A257AB">
          <w:rPr>
            <w:rStyle w:val="Hyperlink"/>
            <w:noProof/>
          </w:rPr>
          <w:t>Appendix L - Privacy Notice; Participant</w:t>
        </w:r>
        <w:r w:rsidR="007135EB">
          <w:rPr>
            <w:noProof/>
            <w:webHidden/>
          </w:rPr>
          <w:tab/>
        </w:r>
        <w:r w:rsidR="007135EB">
          <w:rPr>
            <w:noProof/>
            <w:webHidden/>
          </w:rPr>
          <w:fldChar w:fldCharType="begin"/>
        </w:r>
        <w:r w:rsidR="007135EB">
          <w:rPr>
            <w:noProof/>
            <w:webHidden/>
          </w:rPr>
          <w:instrText xml:space="preserve"> PAGEREF _Toc12379434 \h </w:instrText>
        </w:r>
        <w:r w:rsidR="007135EB">
          <w:rPr>
            <w:noProof/>
            <w:webHidden/>
          </w:rPr>
        </w:r>
        <w:r w:rsidR="007135EB">
          <w:rPr>
            <w:noProof/>
            <w:webHidden/>
          </w:rPr>
          <w:fldChar w:fldCharType="separate"/>
        </w:r>
        <w:r w:rsidR="007135EB">
          <w:rPr>
            <w:noProof/>
            <w:webHidden/>
          </w:rPr>
          <w:t>39</w:t>
        </w:r>
        <w:r w:rsidR="007135EB">
          <w:rPr>
            <w:noProof/>
            <w:webHidden/>
          </w:rPr>
          <w:fldChar w:fldCharType="end"/>
        </w:r>
      </w:hyperlink>
    </w:p>
    <w:p w14:paraId="672671D3" w14:textId="71EC7F38" w:rsidR="007135EB" w:rsidRDefault="005943A6">
      <w:pPr>
        <w:pStyle w:val="TOC3"/>
        <w:tabs>
          <w:tab w:val="right" w:pos="9400"/>
        </w:tabs>
        <w:rPr>
          <w:rFonts w:asciiTheme="minorHAnsi" w:eastAsiaTheme="minorEastAsia" w:hAnsiTheme="minorHAnsi" w:cstheme="minorBidi"/>
          <w:noProof/>
          <w:sz w:val="22"/>
          <w:szCs w:val="22"/>
          <w:lang w:bidi="ar-SA"/>
        </w:rPr>
      </w:pPr>
      <w:hyperlink w:anchor="_Toc12379435" w:history="1">
        <w:r w:rsidR="007135EB" w:rsidRPr="00A257AB">
          <w:rPr>
            <w:rStyle w:val="Hyperlink"/>
            <w:noProof/>
          </w:rPr>
          <w:t>Appendix M - Privacy Notice; General Public for publication on website/facebook etc…</w:t>
        </w:r>
        <w:r w:rsidR="007135EB">
          <w:rPr>
            <w:noProof/>
            <w:webHidden/>
          </w:rPr>
          <w:tab/>
        </w:r>
        <w:r w:rsidR="007135EB">
          <w:rPr>
            <w:noProof/>
            <w:webHidden/>
          </w:rPr>
          <w:fldChar w:fldCharType="begin"/>
        </w:r>
        <w:r w:rsidR="007135EB">
          <w:rPr>
            <w:noProof/>
            <w:webHidden/>
          </w:rPr>
          <w:instrText xml:space="preserve"> PAGEREF _Toc12379435 \h </w:instrText>
        </w:r>
        <w:r w:rsidR="007135EB">
          <w:rPr>
            <w:noProof/>
            <w:webHidden/>
          </w:rPr>
        </w:r>
        <w:r w:rsidR="007135EB">
          <w:rPr>
            <w:noProof/>
            <w:webHidden/>
          </w:rPr>
          <w:fldChar w:fldCharType="separate"/>
        </w:r>
        <w:r w:rsidR="007135EB">
          <w:rPr>
            <w:noProof/>
            <w:webHidden/>
          </w:rPr>
          <w:t>41</w:t>
        </w:r>
        <w:r w:rsidR="007135EB">
          <w:rPr>
            <w:noProof/>
            <w:webHidden/>
          </w:rPr>
          <w:fldChar w:fldCharType="end"/>
        </w:r>
      </w:hyperlink>
    </w:p>
    <w:p w14:paraId="51633394" w14:textId="35F4A0BE" w:rsidR="005965BD" w:rsidRPr="000E38E7" w:rsidRDefault="00F74D73" w:rsidP="000E38E7">
      <w:pPr>
        <w:rPr>
          <w:sz w:val="24"/>
          <w:szCs w:val="24"/>
        </w:rPr>
        <w:sectPr w:rsidR="005965BD" w:rsidRPr="000E38E7">
          <w:pgSz w:w="11910" w:h="16840"/>
          <w:pgMar w:top="1580" w:right="1160" w:bottom="940" w:left="1340" w:header="0" w:footer="702" w:gutter="0"/>
          <w:cols w:space="720"/>
        </w:sectPr>
      </w:pPr>
      <w:r>
        <w:rPr>
          <w:sz w:val="24"/>
          <w:szCs w:val="24"/>
        </w:rPr>
        <w:fldChar w:fldCharType="end"/>
      </w:r>
    </w:p>
    <w:p w14:paraId="0D099E33" w14:textId="77777777" w:rsidR="005965BD" w:rsidRPr="00892B88" w:rsidRDefault="005965BD">
      <w:pPr>
        <w:pStyle w:val="BodyText"/>
        <w:spacing w:before="10"/>
      </w:pPr>
    </w:p>
    <w:p w14:paraId="4506C7D2" w14:textId="66FBFCF5" w:rsidR="005965BD" w:rsidRPr="00892B88" w:rsidRDefault="003E07B1" w:rsidP="00F04FFA">
      <w:pPr>
        <w:pStyle w:val="Heading1"/>
        <w:numPr>
          <w:ilvl w:val="0"/>
          <w:numId w:val="17"/>
        </w:numPr>
      </w:pPr>
      <w:bookmarkStart w:id="0" w:name="_Toc12379395"/>
      <w:r w:rsidRPr="00892B88">
        <w:t>Introduction</w:t>
      </w:r>
      <w:bookmarkEnd w:id="0"/>
    </w:p>
    <w:p w14:paraId="302C8D18" w14:textId="77777777" w:rsidR="005965BD" w:rsidRPr="00892B88" w:rsidRDefault="005965BD" w:rsidP="00CA3E8B">
      <w:pPr>
        <w:pStyle w:val="BodyText"/>
        <w:spacing w:before="10"/>
        <w:jc w:val="both"/>
        <w:rPr>
          <w:b/>
        </w:rPr>
      </w:pPr>
    </w:p>
    <w:p w14:paraId="164F50FA" w14:textId="77777777" w:rsidR="0022099A" w:rsidRPr="00892B88" w:rsidRDefault="00070C73" w:rsidP="00CA3E8B">
      <w:pPr>
        <w:pStyle w:val="BodyText"/>
        <w:ind w:left="100" w:right="365"/>
        <w:jc w:val="both"/>
      </w:pPr>
      <w:r w:rsidRPr="00892B88">
        <w:t xml:space="preserve">One Voice (Immingham District) Ltd is a volunteer organisation, and does not engage employees.  </w:t>
      </w:r>
      <w:r w:rsidR="0022099A" w:rsidRPr="00892B88">
        <w:t xml:space="preserve">Our purpose is to: </w:t>
      </w:r>
    </w:p>
    <w:p w14:paraId="5B054A87" w14:textId="371C7C47" w:rsidR="00070C73" w:rsidRPr="00892B88" w:rsidRDefault="00070C73" w:rsidP="00CA3E8B">
      <w:pPr>
        <w:pStyle w:val="BodyText"/>
        <w:ind w:left="100" w:right="365"/>
        <w:jc w:val="both"/>
      </w:pPr>
      <w:r w:rsidRPr="00892B88">
        <w:t>promot</w:t>
      </w:r>
      <w:r w:rsidR="0022099A" w:rsidRPr="00892B88">
        <w:t>e</w:t>
      </w:r>
      <w:r w:rsidRPr="00892B88">
        <w:t xml:space="preserve"> for the benefit of the public urban </w:t>
      </w:r>
      <w:r w:rsidR="0022099A" w:rsidRPr="00892B88">
        <w:t>and/or</w:t>
      </w:r>
      <w:r w:rsidRPr="00892B88">
        <w:t xml:space="preserve"> rural regeneration in the socially and economically deprived area of </w:t>
      </w:r>
      <w:r w:rsidR="0022099A" w:rsidRPr="00892B88">
        <w:t>Immingham</w:t>
      </w:r>
      <w:r w:rsidRPr="00892B88">
        <w:t xml:space="preserve"> and district by all or any of the following means:</w:t>
      </w:r>
    </w:p>
    <w:p w14:paraId="75090F3B" w14:textId="1B9289F4" w:rsidR="00070C73" w:rsidRPr="00892B88" w:rsidRDefault="00070C73" w:rsidP="00CB486C">
      <w:pPr>
        <w:pStyle w:val="BodyText"/>
        <w:numPr>
          <w:ilvl w:val="0"/>
          <w:numId w:val="30"/>
        </w:numPr>
        <w:ind w:right="365"/>
        <w:jc w:val="both"/>
      </w:pPr>
      <w:r w:rsidRPr="00892B88">
        <w:t>the relief of financial hardship</w:t>
      </w:r>
    </w:p>
    <w:p w14:paraId="779A43BD" w14:textId="249062CE" w:rsidR="00070C73" w:rsidRPr="00892B88" w:rsidRDefault="00070C73" w:rsidP="00CB486C">
      <w:pPr>
        <w:pStyle w:val="BodyText"/>
        <w:numPr>
          <w:ilvl w:val="0"/>
          <w:numId w:val="30"/>
        </w:numPr>
        <w:ind w:right="365"/>
        <w:jc w:val="both"/>
      </w:pPr>
      <w:r w:rsidRPr="00892B88">
        <w:t xml:space="preserve">the advancement of education, training or retraining, </w:t>
      </w:r>
      <w:r w:rsidR="0022099A" w:rsidRPr="00892B88">
        <w:t>particularly</w:t>
      </w:r>
      <w:r w:rsidRPr="00892B88">
        <w:t xml:space="preserve"> among unemployed people, and providing unemployed people with work experience</w:t>
      </w:r>
    </w:p>
    <w:p w14:paraId="7425ACDB" w14:textId="522B3B39" w:rsidR="00070C73" w:rsidRPr="00892B88" w:rsidRDefault="00070C73" w:rsidP="00CB486C">
      <w:pPr>
        <w:pStyle w:val="BodyText"/>
        <w:numPr>
          <w:ilvl w:val="0"/>
          <w:numId w:val="30"/>
        </w:numPr>
        <w:ind w:right="365"/>
        <w:jc w:val="both"/>
      </w:pPr>
      <w:r w:rsidRPr="00892B88">
        <w:t>the maintenance, improvement or provision of public amenities</w:t>
      </w:r>
    </w:p>
    <w:p w14:paraId="64654FDB" w14:textId="5F8BD0FF" w:rsidR="00070C73" w:rsidRPr="00892B88" w:rsidRDefault="00070C73" w:rsidP="00CB486C">
      <w:pPr>
        <w:pStyle w:val="BodyText"/>
        <w:numPr>
          <w:ilvl w:val="0"/>
          <w:numId w:val="30"/>
        </w:numPr>
        <w:ind w:right="365"/>
        <w:jc w:val="both"/>
      </w:pPr>
      <w:r w:rsidRPr="00892B88">
        <w:t xml:space="preserve">the provision of recreational facilities for the public at large or those who by reason of their youth, age, infirmity or disablement, financial hardship or social or economic circumstances, have need of such facilities: </w:t>
      </w:r>
    </w:p>
    <w:p w14:paraId="1DB57FF8" w14:textId="11DDB7EE" w:rsidR="00070C73" w:rsidRPr="00892B88" w:rsidRDefault="00070C73" w:rsidP="00CB486C">
      <w:pPr>
        <w:pStyle w:val="BodyText"/>
        <w:numPr>
          <w:ilvl w:val="0"/>
          <w:numId w:val="30"/>
        </w:numPr>
        <w:ind w:right="365"/>
        <w:jc w:val="both"/>
      </w:pPr>
      <w:r w:rsidRPr="00892B88">
        <w:t xml:space="preserve">the </w:t>
      </w:r>
      <w:r w:rsidR="0022099A" w:rsidRPr="00892B88">
        <w:t>protection</w:t>
      </w:r>
      <w:r w:rsidRPr="00892B88">
        <w:t xml:space="preserve"> or conservation of the environment</w:t>
      </w:r>
    </w:p>
    <w:p w14:paraId="56FB06CA" w14:textId="01E5F184" w:rsidR="00070C73" w:rsidRPr="00892B88" w:rsidRDefault="00070C73" w:rsidP="00CB486C">
      <w:pPr>
        <w:pStyle w:val="BodyText"/>
        <w:numPr>
          <w:ilvl w:val="0"/>
          <w:numId w:val="30"/>
        </w:numPr>
        <w:ind w:right="365"/>
        <w:jc w:val="both"/>
      </w:pPr>
      <w:r w:rsidRPr="00892B88">
        <w:t xml:space="preserve">the provision of public health facilities and </w:t>
      </w:r>
      <w:r w:rsidR="0022099A" w:rsidRPr="00892B88">
        <w:t>childcare</w:t>
      </w:r>
      <w:r w:rsidRPr="00892B88">
        <w:t>:</w:t>
      </w:r>
    </w:p>
    <w:p w14:paraId="74709D30" w14:textId="6D6F1670" w:rsidR="00070C73" w:rsidRPr="00892B88" w:rsidRDefault="00070C73" w:rsidP="00CB486C">
      <w:pPr>
        <w:pStyle w:val="BodyText"/>
        <w:numPr>
          <w:ilvl w:val="0"/>
          <w:numId w:val="30"/>
        </w:numPr>
        <w:ind w:right="365"/>
        <w:jc w:val="both"/>
      </w:pPr>
      <w:r w:rsidRPr="00892B88">
        <w:t>the promotion of public safety and prevention of crime</w:t>
      </w:r>
    </w:p>
    <w:p w14:paraId="33C65A74" w14:textId="77777777" w:rsidR="0022099A" w:rsidRPr="00892B88" w:rsidRDefault="0022099A" w:rsidP="00CA3E8B">
      <w:pPr>
        <w:pStyle w:val="BodyText"/>
        <w:ind w:left="100" w:right="365"/>
        <w:jc w:val="both"/>
      </w:pPr>
    </w:p>
    <w:p w14:paraId="382DA856" w14:textId="2FAF6D5A" w:rsidR="005965BD" w:rsidRPr="00892B88" w:rsidRDefault="003E07B1" w:rsidP="00CA3E8B">
      <w:pPr>
        <w:pStyle w:val="BodyText"/>
        <w:ind w:left="100" w:right="365"/>
        <w:jc w:val="both"/>
      </w:pPr>
      <w:r w:rsidRPr="00892B88">
        <w:t xml:space="preserve">This policy has been drawn up to ensure that </w:t>
      </w:r>
      <w:r w:rsidR="00070C73" w:rsidRPr="00892B88">
        <w:t xml:space="preserve">One Voice (Immingham District) Ltd </w:t>
      </w:r>
      <w:r w:rsidRPr="00892B88">
        <w:t xml:space="preserve">and its </w:t>
      </w:r>
      <w:r w:rsidR="00070C73" w:rsidRPr="00892B88">
        <w:t>workers (for the purpose of this policy only, this term includes self-employed workers, contractors and consultants</w:t>
      </w:r>
      <w:r w:rsidR="006F1E01" w:rsidRPr="00892B88">
        <w:t xml:space="preserve"> only</w:t>
      </w:r>
      <w:r w:rsidR="00070C73" w:rsidRPr="00892B88">
        <w:t xml:space="preserve"> – the use of this term does not give right to employment or worker rights)</w:t>
      </w:r>
      <w:r w:rsidRPr="00892B88">
        <w:t>, volunteers and partners comply with the Act. Everyone is individually responsible for compliance with the Act and ensuring that they do not breach any part of it.</w:t>
      </w:r>
    </w:p>
    <w:p w14:paraId="4A9FC42F" w14:textId="77777777" w:rsidR="005965BD" w:rsidRPr="00892B88" w:rsidRDefault="005965BD" w:rsidP="00CA3E8B">
      <w:pPr>
        <w:pStyle w:val="BodyText"/>
        <w:jc w:val="both"/>
      </w:pPr>
    </w:p>
    <w:p w14:paraId="6E3609DA" w14:textId="4A079736" w:rsidR="005965BD" w:rsidRPr="00892B88" w:rsidRDefault="003E07B1" w:rsidP="00CA3E8B">
      <w:pPr>
        <w:pStyle w:val="BodyText"/>
        <w:ind w:left="100" w:right="325"/>
        <w:jc w:val="both"/>
      </w:pPr>
      <w:r w:rsidRPr="00892B88">
        <w:t xml:space="preserve">This policy must be read in conjunction with </w:t>
      </w:r>
      <w:r w:rsidR="009E69A1" w:rsidRPr="00892B88">
        <w:t>other relevant policies i.e. IT and all workers and volunteers</w:t>
      </w:r>
      <w:r w:rsidRPr="00892B88">
        <w:t xml:space="preserve"> must sign a statement to show that they have read, understood and will abide by the policies </w:t>
      </w:r>
      <w:r w:rsidR="00576E40" w:rsidRPr="00892B88">
        <w:t>(Appendix D &amp; E</w:t>
      </w:r>
      <w:r w:rsidRPr="00892B88">
        <w:t>)</w:t>
      </w:r>
    </w:p>
    <w:p w14:paraId="2A24D4AD" w14:textId="77777777" w:rsidR="005965BD" w:rsidRPr="00892B88" w:rsidRDefault="005965BD" w:rsidP="00CA3E8B">
      <w:pPr>
        <w:pStyle w:val="BodyText"/>
        <w:spacing w:before="1"/>
        <w:jc w:val="both"/>
      </w:pPr>
    </w:p>
    <w:p w14:paraId="61FFBAA6" w14:textId="6F39156A" w:rsidR="005965BD" w:rsidRPr="00892B88" w:rsidRDefault="003E07B1" w:rsidP="00F04FFA">
      <w:pPr>
        <w:pStyle w:val="Heading1"/>
        <w:numPr>
          <w:ilvl w:val="0"/>
          <w:numId w:val="16"/>
        </w:numPr>
      </w:pPr>
      <w:bookmarkStart w:id="1" w:name="_Toc12379396"/>
      <w:r w:rsidRPr="00892B88">
        <w:t>The Regulation</w:t>
      </w:r>
      <w:bookmarkEnd w:id="1"/>
    </w:p>
    <w:p w14:paraId="2AA86F49" w14:textId="77777777" w:rsidR="005965BD" w:rsidRPr="00892B88" w:rsidRDefault="005965BD" w:rsidP="00CA3E8B">
      <w:pPr>
        <w:pStyle w:val="BodyText"/>
        <w:spacing w:before="2"/>
        <w:jc w:val="both"/>
        <w:rPr>
          <w:b/>
        </w:rPr>
      </w:pPr>
    </w:p>
    <w:p w14:paraId="1AC21C76" w14:textId="77777777" w:rsidR="005965BD" w:rsidRPr="00892B88" w:rsidRDefault="003E07B1" w:rsidP="00CA3E8B">
      <w:pPr>
        <w:pStyle w:val="BodyText"/>
        <w:ind w:left="100" w:right="457"/>
        <w:jc w:val="both"/>
      </w:pPr>
      <w:r w:rsidRPr="00892B88">
        <w:t>The General Data Protection Regulation (GDPR) (Regulation (EU) 2016/679) is a regulation by which the European Parliament, the Council of the European Union and the European Commission intend to strengthen and unify data protection for all individuals within the European Union (EU).</w:t>
      </w:r>
    </w:p>
    <w:p w14:paraId="23CAA5A6" w14:textId="77777777" w:rsidR="005965BD" w:rsidRPr="00892B88" w:rsidRDefault="005965BD" w:rsidP="00CA3E8B">
      <w:pPr>
        <w:pStyle w:val="BodyText"/>
        <w:jc w:val="both"/>
      </w:pPr>
    </w:p>
    <w:p w14:paraId="73CE3B01" w14:textId="76BC5D1F" w:rsidR="003D7E1B" w:rsidRPr="00892B88" w:rsidRDefault="00F04FFA" w:rsidP="00F04FFA">
      <w:pPr>
        <w:pStyle w:val="Heading1"/>
      </w:pPr>
      <w:bookmarkStart w:id="2" w:name="_Toc12379397"/>
      <w:r>
        <w:t xml:space="preserve">3.0 </w:t>
      </w:r>
      <w:r>
        <w:tab/>
      </w:r>
      <w:r w:rsidR="003E07B1" w:rsidRPr="00892B88">
        <w:t xml:space="preserve">What </w:t>
      </w:r>
      <w:r w:rsidR="003D7E1B" w:rsidRPr="00892B88">
        <w:t xml:space="preserve">information does the GDPR apply </w:t>
      </w:r>
      <w:r w:rsidR="003E07B1" w:rsidRPr="00892B88">
        <w:t>to?</w:t>
      </w:r>
      <w:bookmarkEnd w:id="2"/>
      <w:r w:rsidR="003E07B1" w:rsidRPr="00892B88">
        <w:t xml:space="preserve"> </w:t>
      </w:r>
    </w:p>
    <w:p w14:paraId="30418F6C" w14:textId="3183AA60" w:rsidR="005965BD" w:rsidRPr="00892B88" w:rsidRDefault="003E07B1" w:rsidP="00CA3E8B">
      <w:pPr>
        <w:pStyle w:val="Heading2"/>
        <w:numPr>
          <w:ilvl w:val="1"/>
          <w:numId w:val="15"/>
        </w:numPr>
        <w:spacing w:line="480" w:lineRule="auto"/>
        <w:ind w:left="426" w:right="54" w:hanging="426"/>
        <w:jc w:val="both"/>
      </w:pPr>
      <w:bookmarkStart w:id="3" w:name="_Toc12379398"/>
      <w:r w:rsidRPr="00892B88">
        <w:t>Personal data</w:t>
      </w:r>
      <w:bookmarkEnd w:id="3"/>
    </w:p>
    <w:p w14:paraId="5E27EBF6" w14:textId="77777777" w:rsidR="005965BD" w:rsidRPr="00892B88" w:rsidRDefault="003E07B1" w:rsidP="00CA3E8B">
      <w:pPr>
        <w:spacing w:before="2"/>
        <w:ind w:left="100" w:right="365"/>
        <w:jc w:val="both"/>
        <w:rPr>
          <w:sz w:val="24"/>
          <w:szCs w:val="24"/>
        </w:rPr>
      </w:pPr>
      <w:r w:rsidRPr="00892B88">
        <w:rPr>
          <w:sz w:val="24"/>
          <w:szCs w:val="24"/>
        </w:rPr>
        <w:t>The GDPR applies to ‘personal data’ meaning any information relating to an identifiable person who can be directly or indirectly identified in particular by reference to an identifier.</w:t>
      </w:r>
    </w:p>
    <w:p w14:paraId="3C943261" w14:textId="77777777" w:rsidR="005965BD" w:rsidRPr="00892B88" w:rsidRDefault="005965BD" w:rsidP="00CA3E8B">
      <w:pPr>
        <w:pStyle w:val="BodyText"/>
        <w:spacing w:before="10"/>
        <w:jc w:val="both"/>
      </w:pPr>
    </w:p>
    <w:p w14:paraId="1C5D904D" w14:textId="77777777" w:rsidR="005965BD" w:rsidRPr="00892B88" w:rsidRDefault="003E07B1" w:rsidP="00CA3E8B">
      <w:pPr>
        <w:ind w:left="100" w:right="544"/>
        <w:jc w:val="both"/>
        <w:rPr>
          <w:sz w:val="24"/>
          <w:szCs w:val="24"/>
        </w:rPr>
      </w:pPr>
      <w:r w:rsidRPr="00892B88">
        <w:rPr>
          <w:sz w:val="24"/>
          <w:szCs w:val="24"/>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4C75A460" w14:textId="77777777" w:rsidR="005965BD" w:rsidRPr="00892B88" w:rsidRDefault="005965BD" w:rsidP="00CA3E8B">
      <w:pPr>
        <w:pStyle w:val="BodyText"/>
        <w:jc w:val="both"/>
      </w:pPr>
    </w:p>
    <w:p w14:paraId="582FDEE0" w14:textId="77777777" w:rsidR="005965BD" w:rsidRPr="00892B88" w:rsidRDefault="003E07B1" w:rsidP="00CA3E8B">
      <w:pPr>
        <w:spacing w:before="1"/>
        <w:ind w:left="100" w:right="340"/>
        <w:jc w:val="both"/>
        <w:rPr>
          <w:sz w:val="24"/>
          <w:szCs w:val="24"/>
        </w:rPr>
      </w:pPr>
      <w:r w:rsidRPr="00892B88">
        <w:rPr>
          <w:sz w:val="24"/>
          <w:szCs w:val="24"/>
        </w:rPr>
        <w:t xml:space="preserve">The GDPR applies to both automated personal data and to manual filing systems </w:t>
      </w:r>
      <w:r w:rsidRPr="00892B88">
        <w:rPr>
          <w:sz w:val="24"/>
          <w:szCs w:val="24"/>
        </w:rPr>
        <w:lastRenderedPageBreak/>
        <w:t>where personal data are accessible according to specific criteria. This could include chronologically ordered sets of manual records containing personal data.</w:t>
      </w:r>
    </w:p>
    <w:p w14:paraId="3F8615B6" w14:textId="77777777" w:rsidR="005965BD" w:rsidRPr="00892B88" w:rsidRDefault="005965BD" w:rsidP="00CA3E8B">
      <w:pPr>
        <w:pStyle w:val="BodyText"/>
        <w:jc w:val="both"/>
      </w:pPr>
    </w:p>
    <w:p w14:paraId="15FBB4E5" w14:textId="77777777" w:rsidR="005965BD" w:rsidRPr="00892B88" w:rsidRDefault="003E07B1" w:rsidP="00CA3E8B">
      <w:pPr>
        <w:ind w:left="100" w:right="275"/>
        <w:jc w:val="both"/>
        <w:rPr>
          <w:sz w:val="24"/>
          <w:szCs w:val="24"/>
        </w:rPr>
      </w:pPr>
      <w:r w:rsidRPr="00892B88">
        <w:rPr>
          <w:sz w:val="24"/>
          <w:szCs w:val="24"/>
        </w:rPr>
        <w:t xml:space="preserve">Personal data that has been </w:t>
      </w:r>
      <w:proofErr w:type="spellStart"/>
      <w:r w:rsidRPr="00892B88">
        <w:rPr>
          <w:sz w:val="24"/>
          <w:szCs w:val="24"/>
        </w:rPr>
        <w:t>pseudonymised</w:t>
      </w:r>
      <w:proofErr w:type="spellEnd"/>
      <w:r w:rsidRPr="00892B88">
        <w:rPr>
          <w:sz w:val="24"/>
          <w:szCs w:val="24"/>
        </w:rPr>
        <w:t xml:space="preserve"> – e.g. key-coded – can fall within the scope of the GDPR depending on how difficult it is to attribute the pseudonym to a particular individual.</w:t>
      </w:r>
    </w:p>
    <w:p w14:paraId="74577D7F" w14:textId="77777777" w:rsidR="005965BD" w:rsidRPr="00892B88" w:rsidRDefault="005965BD" w:rsidP="00CA3E8B">
      <w:pPr>
        <w:pStyle w:val="BodyText"/>
        <w:spacing w:before="9"/>
        <w:jc w:val="both"/>
      </w:pPr>
    </w:p>
    <w:p w14:paraId="5B7655D7" w14:textId="4EAA1B36" w:rsidR="005965BD" w:rsidRPr="00892B88" w:rsidRDefault="003D7E1B" w:rsidP="00CA3E8B">
      <w:pPr>
        <w:spacing w:before="1"/>
        <w:ind w:left="100"/>
        <w:jc w:val="both"/>
        <w:rPr>
          <w:b/>
          <w:sz w:val="24"/>
          <w:szCs w:val="24"/>
        </w:rPr>
      </w:pPr>
      <w:r w:rsidRPr="00892B88">
        <w:rPr>
          <w:b/>
          <w:sz w:val="24"/>
          <w:szCs w:val="24"/>
        </w:rPr>
        <w:t xml:space="preserve">3.2 </w:t>
      </w:r>
      <w:r w:rsidR="003E07B1" w:rsidRPr="00892B88">
        <w:rPr>
          <w:b/>
          <w:sz w:val="24"/>
          <w:szCs w:val="24"/>
        </w:rPr>
        <w:t>Sensitive personal data</w:t>
      </w:r>
    </w:p>
    <w:p w14:paraId="65C7F7BD" w14:textId="77777777" w:rsidR="005965BD" w:rsidRPr="00892B88" w:rsidRDefault="005965BD" w:rsidP="00CA3E8B">
      <w:pPr>
        <w:pStyle w:val="BodyText"/>
        <w:spacing w:before="1"/>
        <w:jc w:val="both"/>
        <w:rPr>
          <w:b/>
        </w:rPr>
      </w:pPr>
    </w:p>
    <w:p w14:paraId="4377F74F" w14:textId="1DE574D6" w:rsidR="005965BD" w:rsidRPr="00892B88" w:rsidRDefault="003E07B1" w:rsidP="00CA3E8B">
      <w:pPr>
        <w:spacing w:before="1"/>
        <w:ind w:left="100" w:right="762"/>
        <w:jc w:val="both"/>
        <w:rPr>
          <w:sz w:val="24"/>
          <w:szCs w:val="24"/>
        </w:rPr>
      </w:pPr>
      <w:r w:rsidRPr="00892B88">
        <w:rPr>
          <w:sz w:val="24"/>
          <w:szCs w:val="24"/>
        </w:rPr>
        <w:t>The GDPR refers to sensitive personal data as “special categories of personal data” (</w:t>
      </w:r>
      <w:r w:rsidR="00846B50" w:rsidRPr="00892B88">
        <w:rPr>
          <w:sz w:val="24"/>
          <w:szCs w:val="24"/>
        </w:rPr>
        <w:t>GDPR Article</w:t>
      </w:r>
      <w:r w:rsidRPr="00892B88">
        <w:rPr>
          <w:sz w:val="24"/>
          <w:szCs w:val="24"/>
        </w:rPr>
        <w:t xml:space="preserve"> 9).</w:t>
      </w:r>
    </w:p>
    <w:p w14:paraId="6C576FE2" w14:textId="77777777" w:rsidR="005965BD" w:rsidRPr="00892B88" w:rsidRDefault="005965BD" w:rsidP="00CA3E8B">
      <w:pPr>
        <w:pStyle w:val="BodyText"/>
        <w:spacing w:before="1"/>
        <w:jc w:val="both"/>
      </w:pPr>
    </w:p>
    <w:p w14:paraId="716C174D" w14:textId="060FE567" w:rsidR="005965BD" w:rsidRPr="00892B88" w:rsidRDefault="003E07B1" w:rsidP="00CA3E8B">
      <w:pPr>
        <w:ind w:left="100" w:right="647"/>
        <w:jc w:val="both"/>
        <w:rPr>
          <w:sz w:val="24"/>
          <w:szCs w:val="24"/>
        </w:rPr>
      </w:pPr>
      <w:r w:rsidRPr="00892B88">
        <w:rPr>
          <w:sz w:val="24"/>
          <w:szCs w:val="24"/>
        </w:rPr>
        <w:t xml:space="preserve">The special categories specifically include genetic data, and biometric data where processed to uniquely identify an individual. These must be processed in accordance with </w:t>
      </w:r>
      <w:r w:rsidR="00846B50" w:rsidRPr="00892B88">
        <w:rPr>
          <w:sz w:val="24"/>
          <w:szCs w:val="24"/>
        </w:rPr>
        <w:t>(GDPR Article</w:t>
      </w:r>
      <w:r w:rsidRPr="00892B88">
        <w:rPr>
          <w:sz w:val="24"/>
          <w:szCs w:val="24"/>
        </w:rPr>
        <w:t xml:space="preserve"> 6</w:t>
      </w:r>
      <w:r w:rsidR="00846B50" w:rsidRPr="00892B88">
        <w:rPr>
          <w:sz w:val="24"/>
          <w:szCs w:val="24"/>
        </w:rPr>
        <w:t>)</w:t>
      </w:r>
    </w:p>
    <w:p w14:paraId="5AC6DBE2" w14:textId="77777777" w:rsidR="005965BD" w:rsidRPr="00892B88" w:rsidRDefault="005965BD" w:rsidP="00CA3E8B">
      <w:pPr>
        <w:pStyle w:val="BodyText"/>
        <w:spacing w:before="9"/>
        <w:jc w:val="both"/>
      </w:pPr>
    </w:p>
    <w:p w14:paraId="19EE5122" w14:textId="184B716F" w:rsidR="005965BD" w:rsidRPr="00892B88" w:rsidRDefault="003E07B1" w:rsidP="00CA3E8B">
      <w:pPr>
        <w:spacing w:before="1"/>
        <w:ind w:left="100" w:right="481"/>
        <w:jc w:val="both"/>
        <w:rPr>
          <w:sz w:val="24"/>
          <w:szCs w:val="24"/>
        </w:rPr>
      </w:pPr>
      <w:r w:rsidRPr="00892B88">
        <w:rPr>
          <w:sz w:val="24"/>
          <w:szCs w:val="24"/>
        </w:rPr>
        <w:t>Personal data relating to criminal convictions and offences are not included, but similar extra safeguards apply to its processing (</w:t>
      </w:r>
      <w:r w:rsidR="00846B50" w:rsidRPr="00892B88">
        <w:rPr>
          <w:sz w:val="24"/>
          <w:szCs w:val="24"/>
        </w:rPr>
        <w:t>GDPR Article</w:t>
      </w:r>
      <w:r w:rsidRPr="00892B88">
        <w:rPr>
          <w:sz w:val="24"/>
          <w:szCs w:val="24"/>
        </w:rPr>
        <w:t xml:space="preserve"> 10).</w:t>
      </w:r>
    </w:p>
    <w:p w14:paraId="66AB4BA2" w14:textId="1A52D642" w:rsidR="005965BD" w:rsidRPr="00892B88" w:rsidRDefault="005965BD" w:rsidP="00CA3E8B">
      <w:pPr>
        <w:jc w:val="both"/>
        <w:rPr>
          <w:sz w:val="24"/>
          <w:szCs w:val="24"/>
        </w:rPr>
      </w:pPr>
    </w:p>
    <w:p w14:paraId="54816E3A" w14:textId="3AFF9EAB" w:rsidR="005965BD" w:rsidRPr="00892B88" w:rsidRDefault="003D7E1B" w:rsidP="00F04FFA">
      <w:pPr>
        <w:pStyle w:val="Heading1"/>
      </w:pPr>
      <w:bookmarkStart w:id="4" w:name="_Toc12379399"/>
      <w:r w:rsidRPr="00892B88">
        <w:t xml:space="preserve">4.0 </w:t>
      </w:r>
      <w:r w:rsidR="003E07B1" w:rsidRPr="00892B88">
        <w:t>Definitions</w:t>
      </w:r>
      <w:bookmarkEnd w:id="4"/>
    </w:p>
    <w:p w14:paraId="046E81E3" w14:textId="77777777" w:rsidR="005965BD" w:rsidRPr="00892B88" w:rsidRDefault="005965BD" w:rsidP="00CA3E8B">
      <w:pPr>
        <w:pStyle w:val="BodyText"/>
        <w:spacing w:before="2"/>
        <w:jc w:val="both"/>
        <w:rPr>
          <w:b/>
        </w:rPr>
      </w:pPr>
    </w:p>
    <w:p w14:paraId="1E799AA3" w14:textId="77777777" w:rsidR="009E69A1" w:rsidRPr="00892B88" w:rsidRDefault="003E07B1" w:rsidP="00CA3E8B">
      <w:pPr>
        <w:pStyle w:val="ListParagraph"/>
        <w:numPr>
          <w:ilvl w:val="0"/>
          <w:numId w:val="10"/>
        </w:numPr>
        <w:tabs>
          <w:tab w:val="left" w:pos="821"/>
        </w:tabs>
        <w:spacing w:before="1"/>
        <w:ind w:right="302"/>
        <w:jc w:val="both"/>
        <w:rPr>
          <w:b/>
          <w:sz w:val="24"/>
          <w:szCs w:val="24"/>
        </w:rPr>
      </w:pPr>
      <w:r w:rsidRPr="00892B88">
        <w:rPr>
          <w:sz w:val="24"/>
          <w:szCs w:val="24"/>
        </w:rPr>
        <w:t xml:space="preserve">A Data Controller determines the purposes and means of processing personal data. For the purposes of this Policy, </w:t>
      </w:r>
      <w:r w:rsidR="009E69A1" w:rsidRPr="00892B88">
        <w:rPr>
          <w:sz w:val="24"/>
          <w:szCs w:val="24"/>
        </w:rPr>
        <w:t>One Voice (Immingham District) Ltd</w:t>
      </w:r>
    </w:p>
    <w:p w14:paraId="3A2E2965" w14:textId="77777777" w:rsidR="005965BD" w:rsidRPr="00892B88" w:rsidRDefault="003E07B1" w:rsidP="00CA3E8B">
      <w:pPr>
        <w:pStyle w:val="ListParagraph"/>
        <w:tabs>
          <w:tab w:val="left" w:pos="821"/>
        </w:tabs>
        <w:spacing w:before="1"/>
        <w:ind w:left="820" w:right="302" w:firstLine="0"/>
        <w:jc w:val="both"/>
        <w:rPr>
          <w:sz w:val="24"/>
          <w:szCs w:val="24"/>
        </w:rPr>
      </w:pPr>
      <w:r w:rsidRPr="00892B88">
        <w:rPr>
          <w:sz w:val="24"/>
          <w:szCs w:val="24"/>
        </w:rPr>
        <w:t>is the Data</w:t>
      </w:r>
      <w:r w:rsidRPr="00892B88">
        <w:rPr>
          <w:spacing w:val="-21"/>
          <w:sz w:val="24"/>
          <w:szCs w:val="24"/>
        </w:rPr>
        <w:t xml:space="preserve"> </w:t>
      </w:r>
      <w:r w:rsidRPr="00892B88">
        <w:rPr>
          <w:sz w:val="24"/>
          <w:szCs w:val="24"/>
        </w:rPr>
        <w:t>Controller</w:t>
      </w:r>
    </w:p>
    <w:p w14:paraId="17F6DACA" w14:textId="77777777" w:rsidR="005965BD" w:rsidRPr="00892B88" w:rsidRDefault="005965BD" w:rsidP="00CA3E8B">
      <w:pPr>
        <w:pStyle w:val="BodyText"/>
        <w:jc w:val="both"/>
      </w:pPr>
    </w:p>
    <w:p w14:paraId="74343BB7" w14:textId="11A0EC59" w:rsidR="005965BD" w:rsidRPr="00892B88" w:rsidRDefault="003E07B1" w:rsidP="00CA3E8B">
      <w:pPr>
        <w:pStyle w:val="ListParagraph"/>
        <w:numPr>
          <w:ilvl w:val="0"/>
          <w:numId w:val="10"/>
        </w:numPr>
        <w:tabs>
          <w:tab w:val="left" w:pos="821"/>
        </w:tabs>
        <w:spacing w:before="1"/>
        <w:ind w:right="596"/>
        <w:jc w:val="both"/>
        <w:rPr>
          <w:sz w:val="24"/>
          <w:szCs w:val="24"/>
        </w:rPr>
      </w:pPr>
      <w:r w:rsidRPr="00892B88">
        <w:rPr>
          <w:sz w:val="24"/>
          <w:szCs w:val="24"/>
        </w:rPr>
        <w:t>A Data Processor is responsible for processing personal data on behalf of a controller. For the p</w:t>
      </w:r>
      <w:r w:rsidR="009E69A1" w:rsidRPr="00892B88">
        <w:rPr>
          <w:sz w:val="24"/>
          <w:szCs w:val="24"/>
        </w:rPr>
        <w:t xml:space="preserve">urposes of this policy the </w:t>
      </w:r>
      <w:r w:rsidRPr="00892B88">
        <w:rPr>
          <w:sz w:val="24"/>
          <w:szCs w:val="24"/>
        </w:rPr>
        <w:t xml:space="preserve">processor is </w:t>
      </w:r>
      <w:r w:rsidR="009E69A1" w:rsidRPr="00892B88">
        <w:rPr>
          <w:sz w:val="24"/>
          <w:szCs w:val="24"/>
        </w:rPr>
        <w:t>One Voice (Immingham District) Ltd</w:t>
      </w:r>
      <w:r w:rsidR="003476B9" w:rsidRPr="00892B88">
        <w:rPr>
          <w:sz w:val="24"/>
          <w:szCs w:val="24"/>
        </w:rPr>
        <w:t>, any contractors, self- employed individuals, partner organisations engaged to run activities on our behalf</w:t>
      </w:r>
      <w:r w:rsidR="009E69A1" w:rsidRPr="00892B88">
        <w:rPr>
          <w:sz w:val="24"/>
          <w:szCs w:val="24"/>
        </w:rPr>
        <w:t xml:space="preserve"> </w:t>
      </w:r>
      <w:r w:rsidRPr="00892B88">
        <w:rPr>
          <w:sz w:val="24"/>
          <w:szCs w:val="24"/>
        </w:rPr>
        <w:t>are also classed as Data</w:t>
      </w:r>
      <w:r w:rsidRPr="00892B88">
        <w:rPr>
          <w:spacing w:val="-5"/>
          <w:sz w:val="24"/>
          <w:szCs w:val="24"/>
        </w:rPr>
        <w:t xml:space="preserve"> </w:t>
      </w:r>
      <w:r w:rsidRPr="00892B88">
        <w:rPr>
          <w:sz w:val="24"/>
          <w:szCs w:val="24"/>
        </w:rPr>
        <w:t>Processors</w:t>
      </w:r>
    </w:p>
    <w:p w14:paraId="12E3CE80" w14:textId="77777777" w:rsidR="005965BD" w:rsidRPr="00892B88" w:rsidRDefault="005965BD" w:rsidP="00CA3E8B">
      <w:pPr>
        <w:pStyle w:val="BodyText"/>
        <w:spacing w:before="9"/>
        <w:jc w:val="both"/>
      </w:pPr>
    </w:p>
    <w:p w14:paraId="4875B115" w14:textId="77777777" w:rsidR="005965BD" w:rsidRPr="00892B88" w:rsidRDefault="003E07B1" w:rsidP="00CA3E8B">
      <w:pPr>
        <w:pStyle w:val="ListParagraph"/>
        <w:numPr>
          <w:ilvl w:val="0"/>
          <w:numId w:val="10"/>
        </w:numPr>
        <w:tabs>
          <w:tab w:val="left" w:pos="821"/>
        </w:tabs>
        <w:ind w:right="402"/>
        <w:jc w:val="both"/>
        <w:rPr>
          <w:sz w:val="24"/>
          <w:szCs w:val="24"/>
        </w:rPr>
      </w:pPr>
      <w:r w:rsidRPr="00892B88">
        <w:rPr>
          <w:sz w:val="24"/>
          <w:szCs w:val="24"/>
        </w:rPr>
        <w:t>Data Protection Officer. The regulation requires that they have “expert knowledge of data protection law and practices.” And that the professional duties of the employee are compatible with the duties of the DPO and do not lead to a conflict of interests. Under the GDPR, you must appoint a DPO only if</w:t>
      </w:r>
      <w:r w:rsidRPr="00892B88">
        <w:rPr>
          <w:spacing w:val="1"/>
          <w:sz w:val="24"/>
          <w:szCs w:val="24"/>
        </w:rPr>
        <w:t xml:space="preserve"> </w:t>
      </w:r>
      <w:r w:rsidRPr="00892B88">
        <w:rPr>
          <w:sz w:val="24"/>
          <w:szCs w:val="24"/>
        </w:rPr>
        <w:t>you:</w:t>
      </w:r>
    </w:p>
    <w:p w14:paraId="66174F63" w14:textId="77777777" w:rsidR="005965BD" w:rsidRPr="00892B88" w:rsidRDefault="003E07B1" w:rsidP="00CA3E8B">
      <w:pPr>
        <w:pStyle w:val="ListParagraph"/>
        <w:numPr>
          <w:ilvl w:val="1"/>
          <w:numId w:val="10"/>
        </w:numPr>
        <w:tabs>
          <w:tab w:val="left" w:pos="1540"/>
          <w:tab w:val="left" w:pos="1541"/>
        </w:tabs>
        <w:spacing w:before="1" w:line="292" w:lineRule="exact"/>
        <w:jc w:val="both"/>
        <w:rPr>
          <w:sz w:val="24"/>
          <w:szCs w:val="24"/>
        </w:rPr>
      </w:pPr>
      <w:r w:rsidRPr="00892B88">
        <w:rPr>
          <w:sz w:val="24"/>
          <w:szCs w:val="24"/>
        </w:rPr>
        <w:t>are a public authority (except for courts acting in their judicial</w:t>
      </w:r>
      <w:r w:rsidRPr="00892B88">
        <w:rPr>
          <w:spacing w:val="-20"/>
          <w:sz w:val="24"/>
          <w:szCs w:val="24"/>
        </w:rPr>
        <w:t xml:space="preserve"> </w:t>
      </w:r>
      <w:r w:rsidRPr="00892B88">
        <w:rPr>
          <w:sz w:val="24"/>
          <w:szCs w:val="24"/>
        </w:rPr>
        <w:t>capacity);</w:t>
      </w:r>
    </w:p>
    <w:p w14:paraId="274D8439" w14:textId="77777777" w:rsidR="005965BD" w:rsidRPr="00892B88" w:rsidRDefault="003E07B1" w:rsidP="00CA3E8B">
      <w:pPr>
        <w:pStyle w:val="ListParagraph"/>
        <w:numPr>
          <w:ilvl w:val="1"/>
          <w:numId w:val="10"/>
        </w:numPr>
        <w:tabs>
          <w:tab w:val="left" w:pos="1540"/>
          <w:tab w:val="left" w:pos="1541"/>
        </w:tabs>
        <w:ind w:right="399"/>
        <w:jc w:val="both"/>
        <w:rPr>
          <w:sz w:val="24"/>
          <w:szCs w:val="24"/>
        </w:rPr>
      </w:pPr>
      <w:r w:rsidRPr="00892B88">
        <w:rPr>
          <w:sz w:val="24"/>
          <w:szCs w:val="24"/>
        </w:rPr>
        <w:t>carry out large scale systematic monitoring of individuals (for</w:t>
      </w:r>
      <w:r w:rsidRPr="00892B88">
        <w:rPr>
          <w:spacing w:val="-27"/>
          <w:sz w:val="24"/>
          <w:szCs w:val="24"/>
        </w:rPr>
        <w:t xml:space="preserve"> </w:t>
      </w:r>
      <w:r w:rsidRPr="00892B88">
        <w:rPr>
          <w:sz w:val="24"/>
          <w:szCs w:val="24"/>
        </w:rPr>
        <w:t>example, online behaviour tracking);</w:t>
      </w:r>
      <w:r w:rsidRPr="00892B88">
        <w:rPr>
          <w:spacing w:val="-3"/>
          <w:sz w:val="24"/>
          <w:szCs w:val="24"/>
        </w:rPr>
        <w:t xml:space="preserve"> </w:t>
      </w:r>
      <w:r w:rsidRPr="00892B88">
        <w:rPr>
          <w:sz w:val="24"/>
          <w:szCs w:val="24"/>
        </w:rPr>
        <w:t>or</w:t>
      </w:r>
    </w:p>
    <w:p w14:paraId="63D650D4" w14:textId="77777777" w:rsidR="005965BD" w:rsidRPr="00892B88" w:rsidRDefault="003E07B1" w:rsidP="00CA3E8B">
      <w:pPr>
        <w:pStyle w:val="ListParagraph"/>
        <w:numPr>
          <w:ilvl w:val="1"/>
          <w:numId w:val="10"/>
        </w:numPr>
        <w:tabs>
          <w:tab w:val="left" w:pos="1540"/>
          <w:tab w:val="left" w:pos="1541"/>
        </w:tabs>
        <w:ind w:right="610"/>
        <w:jc w:val="both"/>
        <w:rPr>
          <w:sz w:val="24"/>
          <w:szCs w:val="24"/>
        </w:rPr>
      </w:pPr>
      <w:r w:rsidRPr="00892B88">
        <w:rPr>
          <w:sz w:val="24"/>
          <w:szCs w:val="24"/>
        </w:rPr>
        <w:t>carry out large scale processing of special categories of data or data relating to criminal convictions and</w:t>
      </w:r>
      <w:r w:rsidRPr="00892B88">
        <w:rPr>
          <w:spacing w:val="-3"/>
          <w:sz w:val="24"/>
          <w:szCs w:val="24"/>
        </w:rPr>
        <w:t xml:space="preserve"> </w:t>
      </w:r>
      <w:r w:rsidRPr="00892B88">
        <w:rPr>
          <w:sz w:val="24"/>
          <w:szCs w:val="24"/>
        </w:rPr>
        <w:t>offences.</w:t>
      </w:r>
    </w:p>
    <w:p w14:paraId="2FE7B1DA" w14:textId="77777777" w:rsidR="005965BD" w:rsidRPr="00892B88" w:rsidRDefault="005965BD" w:rsidP="00CA3E8B">
      <w:pPr>
        <w:pStyle w:val="BodyText"/>
        <w:spacing w:before="7"/>
        <w:jc w:val="both"/>
      </w:pPr>
    </w:p>
    <w:p w14:paraId="669ED40E" w14:textId="77777777" w:rsidR="005965BD" w:rsidRPr="00892B88" w:rsidRDefault="003E07B1" w:rsidP="00CA3E8B">
      <w:pPr>
        <w:pStyle w:val="BodyText"/>
        <w:ind w:left="820" w:right="525"/>
        <w:jc w:val="both"/>
      </w:pPr>
      <w:r w:rsidRPr="00892B88">
        <w:t xml:space="preserve">None of these apply to our </w:t>
      </w:r>
      <w:r w:rsidR="00144400" w:rsidRPr="00892B88">
        <w:t>organisation</w:t>
      </w:r>
      <w:r w:rsidRPr="00892B88">
        <w:t>. However, should a serious issue arise, we would have to approach an external body or ind</w:t>
      </w:r>
      <w:r w:rsidR="00144400" w:rsidRPr="00892B88">
        <w:t>ividual to act as our</w:t>
      </w:r>
      <w:r w:rsidRPr="00892B88">
        <w:t xml:space="preserve"> DPO</w:t>
      </w:r>
    </w:p>
    <w:p w14:paraId="763A1172" w14:textId="77777777" w:rsidR="005965BD" w:rsidRPr="00892B88" w:rsidRDefault="005965BD" w:rsidP="00CA3E8B">
      <w:pPr>
        <w:pStyle w:val="BodyText"/>
        <w:spacing w:before="2"/>
        <w:jc w:val="both"/>
      </w:pPr>
    </w:p>
    <w:p w14:paraId="2CBC45FD" w14:textId="7B5DC4B3" w:rsidR="005965BD" w:rsidRPr="00892B88" w:rsidRDefault="003E07B1" w:rsidP="00CA3E8B">
      <w:pPr>
        <w:pStyle w:val="ListParagraph"/>
        <w:numPr>
          <w:ilvl w:val="0"/>
          <w:numId w:val="10"/>
        </w:numPr>
        <w:tabs>
          <w:tab w:val="left" w:pos="821"/>
        </w:tabs>
        <w:ind w:right="322"/>
        <w:jc w:val="both"/>
        <w:rPr>
          <w:sz w:val="24"/>
          <w:szCs w:val="24"/>
        </w:rPr>
      </w:pPr>
      <w:r w:rsidRPr="00892B88">
        <w:rPr>
          <w:sz w:val="24"/>
          <w:szCs w:val="24"/>
        </w:rPr>
        <w:t>Data Privacy Officer. This is the individual nominated to ensure that the organisation fulfils its duties under GDPR, but is not a Data Protection officer. For the purposes of this policy, the Data Privacy Officer is</w:t>
      </w:r>
      <w:r w:rsidR="00144400" w:rsidRPr="00892B88">
        <w:rPr>
          <w:sz w:val="24"/>
          <w:szCs w:val="24"/>
        </w:rPr>
        <w:t xml:space="preserve"> </w:t>
      </w:r>
      <w:r w:rsidR="001A4887" w:rsidRPr="00892B88">
        <w:rPr>
          <w:sz w:val="24"/>
          <w:szCs w:val="24"/>
        </w:rPr>
        <w:t>the Chair</w:t>
      </w:r>
      <w:r w:rsidR="00144400" w:rsidRPr="00892B88">
        <w:rPr>
          <w:sz w:val="24"/>
          <w:szCs w:val="24"/>
        </w:rPr>
        <w:t xml:space="preserve"> of the board of trustee directors of One Voice (Immingham District) Ltd.  </w:t>
      </w:r>
    </w:p>
    <w:p w14:paraId="4DD5D340" w14:textId="77777777" w:rsidR="005965BD" w:rsidRPr="00892B88" w:rsidRDefault="005965BD" w:rsidP="00CA3E8B">
      <w:pPr>
        <w:jc w:val="both"/>
        <w:rPr>
          <w:sz w:val="24"/>
          <w:szCs w:val="24"/>
        </w:rPr>
        <w:sectPr w:rsidR="005965BD" w:rsidRPr="00892B88" w:rsidSect="00AD2673">
          <w:headerReference w:type="even" r:id="rId10"/>
          <w:headerReference w:type="default" r:id="rId11"/>
          <w:headerReference w:type="first" r:id="rId12"/>
          <w:pgSz w:w="11910" w:h="16840"/>
          <w:pgMar w:top="1580" w:right="1160" w:bottom="900" w:left="1340" w:header="0" w:footer="680" w:gutter="0"/>
          <w:cols w:space="720"/>
          <w:docGrid w:linePitch="299"/>
        </w:sectPr>
      </w:pPr>
    </w:p>
    <w:p w14:paraId="1F161E03" w14:textId="3FA78CF0" w:rsidR="005965BD" w:rsidRPr="00892B88" w:rsidRDefault="003D7E1B" w:rsidP="00F04FFA">
      <w:pPr>
        <w:pStyle w:val="Heading1"/>
      </w:pPr>
      <w:r w:rsidRPr="00892B88">
        <w:lastRenderedPageBreak/>
        <w:t xml:space="preserve"> </w:t>
      </w:r>
      <w:bookmarkStart w:id="5" w:name="_Toc12379400"/>
      <w:r w:rsidR="00F04FFA">
        <w:t xml:space="preserve">5.0 </w:t>
      </w:r>
      <w:r w:rsidR="003E07B1" w:rsidRPr="00892B88">
        <w:t>The Principles</w:t>
      </w:r>
      <w:bookmarkEnd w:id="5"/>
    </w:p>
    <w:p w14:paraId="2E8A11D0" w14:textId="77777777" w:rsidR="005965BD" w:rsidRPr="00892B88" w:rsidRDefault="005965BD" w:rsidP="00CA3E8B">
      <w:pPr>
        <w:pStyle w:val="BodyText"/>
        <w:jc w:val="both"/>
        <w:rPr>
          <w:b/>
        </w:rPr>
      </w:pPr>
    </w:p>
    <w:p w14:paraId="01DA1F4D" w14:textId="77777777" w:rsidR="005965BD" w:rsidRPr="00892B88" w:rsidRDefault="005965BD" w:rsidP="00CA3E8B">
      <w:pPr>
        <w:pStyle w:val="BodyText"/>
        <w:jc w:val="both"/>
        <w:rPr>
          <w:b/>
        </w:rPr>
      </w:pPr>
    </w:p>
    <w:p w14:paraId="27EF6C12" w14:textId="77777777" w:rsidR="005965BD" w:rsidRPr="00892B88" w:rsidRDefault="003E07B1" w:rsidP="00CA3E8B">
      <w:pPr>
        <w:pStyle w:val="BodyText"/>
        <w:ind w:left="100"/>
        <w:jc w:val="both"/>
      </w:pPr>
      <w:r w:rsidRPr="00892B88">
        <w:t>Under GDPR Article 5 there are 6 principles requiring that personal data must be:</w:t>
      </w:r>
    </w:p>
    <w:p w14:paraId="2711B0A1" w14:textId="77777777" w:rsidR="005965BD" w:rsidRPr="00892B88" w:rsidRDefault="005965BD" w:rsidP="00CA3E8B">
      <w:pPr>
        <w:pStyle w:val="BodyText"/>
        <w:jc w:val="both"/>
      </w:pPr>
    </w:p>
    <w:p w14:paraId="6CB1E2E8" w14:textId="0A2CFF83" w:rsidR="005965BD" w:rsidRPr="00892B88" w:rsidRDefault="003E07B1" w:rsidP="00CA3E8B">
      <w:pPr>
        <w:pStyle w:val="ListParagraph"/>
        <w:numPr>
          <w:ilvl w:val="0"/>
          <w:numId w:val="9"/>
        </w:numPr>
        <w:tabs>
          <w:tab w:val="left" w:pos="821"/>
        </w:tabs>
        <w:spacing w:before="1"/>
        <w:ind w:right="831"/>
        <w:jc w:val="both"/>
        <w:rPr>
          <w:sz w:val="24"/>
          <w:szCs w:val="24"/>
        </w:rPr>
      </w:pPr>
      <w:r w:rsidRPr="00892B88">
        <w:rPr>
          <w:sz w:val="24"/>
          <w:szCs w:val="24"/>
        </w:rPr>
        <w:t xml:space="preserve">processed lawfully, fairly and in a transparent manner in relation to individuals; The lawful bases for processing are set out in </w:t>
      </w:r>
      <w:r w:rsidR="00846B50" w:rsidRPr="00892B88">
        <w:rPr>
          <w:sz w:val="24"/>
          <w:szCs w:val="24"/>
        </w:rPr>
        <w:t>GDPR Article</w:t>
      </w:r>
      <w:r w:rsidRPr="00892B88">
        <w:rPr>
          <w:sz w:val="24"/>
          <w:szCs w:val="24"/>
        </w:rPr>
        <w:t xml:space="preserve"> 5 of the GDPR. At least one of the following must apply whenever you process personal</w:t>
      </w:r>
      <w:r w:rsidRPr="00892B88">
        <w:rPr>
          <w:spacing w:val="-1"/>
          <w:sz w:val="24"/>
          <w:szCs w:val="24"/>
        </w:rPr>
        <w:t xml:space="preserve"> </w:t>
      </w:r>
      <w:r w:rsidRPr="00892B88">
        <w:rPr>
          <w:sz w:val="24"/>
          <w:szCs w:val="24"/>
        </w:rPr>
        <w:t>data:</w:t>
      </w:r>
    </w:p>
    <w:p w14:paraId="7F5AD6FD" w14:textId="77777777" w:rsidR="005965BD" w:rsidRPr="00892B88" w:rsidRDefault="005965BD" w:rsidP="00CA3E8B">
      <w:pPr>
        <w:pStyle w:val="BodyText"/>
        <w:spacing w:before="11"/>
        <w:jc w:val="both"/>
      </w:pPr>
    </w:p>
    <w:p w14:paraId="5AF699BA" w14:textId="77777777" w:rsidR="005965BD" w:rsidRPr="00892B88" w:rsidRDefault="003E07B1" w:rsidP="00CA3E8B">
      <w:pPr>
        <w:pStyle w:val="ListParagraph"/>
        <w:numPr>
          <w:ilvl w:val="1"/>
          <w:numId w:val="9"/>
        </w:numPr>
        <w:tabs>
          <w:tab w:val="left" w:pos="1541"/>
        </w:tabs>
        <w:ind w:right="339"/>
        <w:jc w:val="both"/>
        <w:rPr>
          <w:sz w:val="24"/>
          <w:szCs w:val="24"/>
        </w:rPr>
      </w:pPr>
      <w:r w:rsidRPr="00892B88">
        <w:rPr>
          <w:sz w:val="24"/>
          <w:szCs w:val="24"/>
        </w:rPr>
        <w:t>Consent: the individual has given clear consent for you to process their personal data for a specific</w:t>
      </w:r>
      <w:r w:rsidRPr="00892B88">
        <w:rPr>
          <w:spacing w:val="-2"/>
          <w:sz w:val="24"/>
          <w:szCs w:val="24"/>
        </w:rPr>
        <w:t xml:space="preserve"> </w:t>
      </w:r>
      <w:r w:rsidRPr="00892B88">
        <w:rPr>
          <w:sz w:val="24"/>
          <w:szCs w:val="24"/>
        </w:rPr>
        <w:t>purpose.</w:t>
      </w:r>
    </w:p>
    <w:p w14:paraId="41744B1D" w14:textId="77777777" w:rsidR="005965BD" w:rsidRPr="00892B88" w:rsidRDefault="005965BD" w:rsidP="00CA3E8B">
      <w:pPr>
        <w:pStyle w:val="BodyText"/>
        <w:jc w:val="both"/>
      </w:pPr>
    </w:p>
    <w:p w14:paraId="25726982" w14:textId="77777777" w:rsidR="005965BD" w:rsidRPr="00892B88" w:rsidRDefault="003E07B1" w:rsidP="00CA3E8B">
      <w:pPr>
        <w:pStyle w:val="ListParagraph"/>
        <w:numPr>
          <w:ilvl w:val="1"/>
          <w:numId w:val="9"/>
        </w:numPr>
        <w:tabs>
          <w:tab w:val="left" w:pos="1541"/>
        </w:tabs>
        <w:ind w:right="461"/>
        <w:jc w:val="both"/>
        <w:rPr>
          <w:sz w:val="24"/>
          <w:szCs w:val="24"/>
        </w:rPr>
      </w:pPr>
      <w:r w:rsidRPr="00892B88">
        <w:rPr>
          <w:sz w:val="24"/>
          <w:szCs w:val="24"/>
        </w:rPr>
        <w:t>Contract: the processing is necessary for a contract you have with the individual, or because they have asked you to take specific steps before entering into a</w:t>
      </w:r>
      <w:r w:rsidRPr="00892B88">
        <w:rPr>
          <w:spacing w:val="-7"/>
          <w:sz w:val="24"/>
          <w:szCs w:val="24"/>
        </w:rPr>
        <w:t xml:space="preserve"> </w:t>
      </w:r>
      <w:r w:rsidRPr="00892B88">
        <w:rPr>
          <w:sz w:val="24"/>
          <w:szCs w:val="24"/>
        </w:rPr>
        <w:t>contract.</w:t>
      </w:r>
    </w:p>
    <w:p w14:paraId="31466F21" w14:textId="77777777" w:rsidR="005965BD" w:rsidRPr="00892B88" w:rsidRDefault="005965BD" w:rsidP="00CA3E8B">
      <w:pPr>
        <w:pStyle w:val="BodyText"/>
        <w:spacing w:before="1"/>
        <w:jc w:val="both"/>
      </w:pPr>
    </w:p>
    <w:p w14:paraId="762202BA" w14:textId="77777777" w:rsidR="005965BD" w:rsidRPr="00892B88" w:rsidRDefault="003E07B1" w:rsidP="00CA3E8B">
      <w:pPr>
        <w:pStyle w:val="ListParagraph"/>
        <w:numPr>
          <w:ilvl w:val="1"/>
          <w:numId w:val="9"/>
        </w:numPr>
        <w:tabs>
          <w:tab w:val="left" w:pos="1541"/>
        </w:tabs>
        <w:ind w:right="301"/>
        <w:jc w:val="both"/>
        <w:rPr>
          <w:sz w:val="24"/>
          <w:szCs w:val="24"/>
        </w:rPr>
      </w:pPr>
      <w:r w:rsidRPr="00892B88">
        <w:rPr>
          <w:sz w:val="24"/>
          <w:szCs w:val="24"/>
        </w:rPr>
        <w:t>Legal obligation: the processing is necessary for you to comply with the law (not including contractual</w:t>
      </w:r>
      <w:r w:rsidRPr="00892B88">
        <w:rPr>
          <w:spacing w:val="-8"/>
          <w:sz w:val="24"/>
          <w:szCs w:val="24"/>
        </w:rPr>
        <w:t xml:space="preserve"> </w:t>
      </w:r>
      <w:r w:rsidRPr="00892B88">
        <w:rPr>
          <w:sz w:val="24"/>
          <w:szCs w:val="24"/>
        </w:rPr>
        <w:t>obligations).</w:t>
      </w:r>
    </w:p>
    <w:p w14:paraId="11CF8D30" w14:textId="77777777" w:rsidR="005965BD" w:rsidRPr="00892B88" w:rsidRDefault="005965BD" w:rsidP="00CA3E8B">
      <w:pPr>
        <w:pStyle w:val="BodyText"/>
        <w:jc w:val="both"/>
      </w:pPr>
    </w:p>
    <w:p w14:paraId="62682867" w14:textId="77777777" w:rsidR="005965BD" w:rsidRPr="00892B88" w:rsidRDefault="003E07B1" w:rsidP="00CA3E8B">
      <w:pPr>
        <w:pStyle w:val="ListParagraph"/>
        <w:numPr>
          <w:ilvl w:val="1"/>
          <w:numId w:val="9"/>
        </w:numPr>
        <w:tabs>
          <w:tab w:val="left" w:pos="1541"/>
        </w:tabs>
        <w:jc w:val="both"/>
        <w:rPr>
          <w:sz w:val="24"/>
          <w:szCs w:val="24"/>
        </w:rPr>
      </w:pPr>
      <w:r w:rsidRPr="00892B88">
        <w:rPr>
          <w:sz w:val="24"/>
          <w:szCs w:val="24"/>
        </w:rPr>
        <w:t>Vital interests: the processing is necessary to protect someone’s</w:t>
      </w:r>
      <w:r w:rsidRPr="00892B88">
        <w:rPr>
          <w:spacing w:val="-16"/>
          <w:sz w:val="24"/>
          <w:szCs w:val="24"/>
        </w:rPr>
        <w:t xml:space="preserve"> </w:t>
      </w:r>
      <w:r w:rsidRPr="00892B88">
        <w:rPr>
          <w:sz w:val="24"/>
          <w:szCs w:val="24"/>
        </w:rPr>
        <w:t>life.</w:t>
      </w:r>
    </w:p>
    <w:p w14:paraId="50E2D993" w14:textId="77777777" w:rsidR="005965BD" w:rsidRPr="00892B88" w:rsidRDefault="005965BD" w:rsidP="00CA3E8B">
      <w:pPr>
        <w:pStyle w:val="BodyText"/>
        <w:jc w:val="both"/>
      </w:pPr>
    </w:p>
    <w:p w14:paraId="29C1B44B" w14:textId="77777777" w:rsidR="005965BD" w:rsidRPr="00892B88" w:rsidRDefault="003E07B1" w:rsidP="00CA3E8B">
      <w:pPr>
        <w:pStyle w:val="ListParagraph"/>
        <w:numPr>
          <w:ilvl w:val="1"/>
          <w:numId w:val="9"/>
        </w:numPr>
        <w:tabs>
          <w:tab w:val="left" w:pos="1541"/>
        </w:tabs>
        <w:ind w:right="289"/>
        <w:jc w:val="both"/>
        <w:rPr>
          <w:sz w:val="24"/>
          <w:szCs w:val="24"/>
        </w:rPr>
      </w:pPr>
      <w:r w:rsidRPr="00892B88">
        <w:rPr>
          <w:sz w:val="24"/>
          <w:szCs w:val="24"/>
        </w:rPr>
        <w:t>Public task: the processing is necessary for you to perform a task in the public interest or for your official functions, and the task or function has a clear basis in</w:t>
      </w:r>
      <w:r w:rsidRPr="00892B88">
        <w:rPr>
          <w:spacing w:val="-1"/>
          <w:sz w:val="24"/>
          <w:szCs w:val="24"/>
        </w:rPr>
        <w:t xml:space="preserve"> </w:t>
      </w:r>
      <w:r w:rsidRPr="00892B88">
        <w:rPr>
          <w:sz w:val="24"/>
          <w:szCs w:val="24"/>
        </w:rPr>
        <w:t>law.</w:t>
      </w:r>
    </w:p>
    <w:p w14:paraId="072E7D90" w14:textId="77777777" w:rsidR="005965BD" w:rsidRPr="00892B88" w:rsidRDefault="005965BD" w:rsidP="00CA3E8B">
      <w:pPr>
        <w:pStyle w:val="BodyText"/>
        <w:jc w:val="both"/>
      </w:pPr>
    </w:p>
    <w:p w14:paraId="1D93A866" w14:textId="77777777" w:rsidR="005965BD" w:rsidRPr="00892B88" w:rsidRDefault="003E07B1" w:rsidP="00CA3E8B">
      <w:pPr>
        <w:pStyle w:val="ListParagraph"/>
        <w:numPr>
          <w:ilvl w:val="1"/>
          <w:numId w:val="9"/>
        </w:numPr>
        <w:tabs>
          <w:tab w:val="left" w:pos="1540"/>
          <w:tab w:val="left" w:pos="1541"/>
        </w:tabs>
        <w:ind w:right="572"/>
        <w:jc w:val="both"/>
        <w:rPr>
          <w:sz w:val="24"/>
          <w:szCs w:val="24"/>
        </w:rPr>
      </w:pPr>
      <w:r w:rsidRPr="00892B88">
        <w:rPr>
          <w:sz w:val="24"/>
          <w:szCs w:val="24"/>
        </w:rPr>
        <w:t>Legitimate interests: the processing is necessary for your legitimate interests or the legitimate interests of a third party unless there is a good reason to protect the individual’s personal data which</w:t>
      </w:r>
      <w:r w:rsidRPr="00892B88">
        <w:rPr>
          <w:spacing w:val="-36"/>
          <w:sz w:val="24"/>
          <w:szCs w:val="24"/>
        </w:rPr>
        <w:t xml:space="preserve"> </w:t>
      </w:r>
      <w:r w:rsidRPr="00892B88">
        <w:rPr>
          <w:sz w:val="24"/>
          <w:szCs w:val="24"/>
        </w:rPr>
        <w:t>overrides those legitimate interests. (This cannot apply if you are a public authority processing data to perform your official</w:t>
      </w:r>
      <w:r w:rsidRPr="00892B88">
        <w:rPr>
          <w:spacing w:val="-8"/>
          <w:sz w:val="24"/>
          <w:szCs w:val="24"/>
        </w:rPr>
        <w:t xml:space="preserve"> </w:t>
      </w:r>
      <w:r w:rsidRPr="00892B88">
        <w:rPr>
          <w:sz w:val="24"/>
          <w:szCs w:val="24"/>
        </w:rPr>
        <w:t>tasks.)</w:t>
      </w:r>
    </w:p>
    <w:p w14:paraId="44B0158A" w14:textId="2833467A" w:rsidR="005965BD" w:rsidRPr="00892B88" w:rsidRDefault="005965BD" w:rsidP="00CA3E8B">
      <w:pPr>
        <w:jc w:val="both"/>
        <w:rPr>
          <w:sz w:val="24"/>
          <w:szCs w:val="24"/>
        </w:rPr>
      </w:pPr>
    </w:p>
    <w:p w14:paraId="323729B9" w14:textId="77777777" w:rsidR="005965BD" w:rsidRPr="00892B88" w:rsidRDefault="003E07B1" w:rsidP="00CA3E8B">
      <w:pPr>
        <w:pStyle w:val="ListParagraph"/>
        <w:numPr>
          <w:ilvl w:val="0"/>
          <w:numId w:val="9"/>
        </w:numPr>
        <w:tabs>
          <w:tab w:val="left" w:pos="821"/>
        </w:tabs>
        <w:spacing w:before="116"/>
        <w:ind w:right="332"/>
        <w:jc w:val="both"/>
        <w:rPr>
          <w:sz w:val="24"/>
          <w:szCs w:val="24"/>
        </w:rPr>
      </w:pPr>
      <w:r w:rsidRPr="00892B88">
        <w:rPr>
          <w:sz w:val="24"/>
          <w:szCs w:val="24"/>
        </w:rPr>
        <w:t>collected for specified, explicit and legitimate purposes and not further processed in a manner that is incompatible with those purposes; further processing for archiving purposes in the public interest, scientific or historical research</w:t>
      </w:r>
      <w:r w:rsidRPr="00892B88">
        <w:rPr>
          <w:spacing w:val="-22"/>
          <w:sz w:val="24"/>
          <w:szCs w:val="24"/>
        </w:rPr>
        <w:t xml:space="preserve"> </w:t>
      </w:r>
      <w:r w:rsidRPr="00892B88">
        <w:rPr>
          <w:sz w:val="24"/>
          <w:szCs w:val="24"/>
        </w:rPr>
        <w:t>purposes or statistical purposes shall not be considered to be incompatible with the initial purposes.</w:t>
      </w:r>
    </w:p>
    <w:p w14:paraId="094868D7" w14:textId="77777777" w:rsidR="005965BD" w:rsidRPr="00892B88" w:rsidRDefault="005965BD" w:rsidP="00CA3E8B">
      <w:pPr>
        <w:pStyle w:val="BodyText"/>
        <w:spacing w:before="9"/>
        <w:jc w:val="both"/>
      </w:pPr>
    </w:p>
    <w:p w14:paraId="39EAB049" w14:textId="77777777" w:rsidR="005965BD" w:rsidRPr="00892B88" w:rsidRDefault="003E07B1" w:rsidP="00CA3E8B">
      <w:pPr>
        <w:pStyle w:val="ListParagraph"/>
        <w:numPr>
          <w:ilvl w:val="0"/>
          <w:numId w:val="8"/>
        </w:numPr>
        <w:tabs>
          <w:tab w:val="left" w:pos="1541"/>
        </w:tabs>
        <w:ind w:right="747"/>
        <w:jc w:val="both"/>
        <w:rPr>
          <w:sz w:val="24"/>
          <w:szCs w:val="24"/>
        </w:rPr>
      </w:pPr>
      <w:r w:rsidRPr="00892B88">
        <w:rPr>
          <w:sz w:val="24"/>
          <w:szCs w:val="24"/>
        </w:rPr>
        <w:t>You must not collect information unless there is a specific and</w:t>
      </w:r>
      <w:r w:rsidRPr="00892B88">
        <w:rPr>
          <w:spacing w:val="-30"/>
          <w:sz w:val="24"/>
          <w:szCs w:val="24"/>
        </w:rPr>
        <w:t xml:space="preserve"> </w:t>
      </w:r>
      <w:r w:rsidRPr="00892B88">
        <w:rPr>
          <w:sz w:val="24"/>
          <w:szCs w:val="24"/>
        </w:rPr>
        <w:t>valid reason</w:t>
      </w:r>
    </w:p>
    <w:p w14:paraId="7B79B27D" w14:textId="77777777" w:rsidR="005965BD" w:rsidRPr="00892B88" w:rsidRDefault="003E07B1" w:rsidP="00CA3E8B">
      <w:pPr>
        <w:pStyle w:val="ListParagraph"/>
        <w:numPr>
          <w:ilvl w:val="0"/>
          <w:numId w:val="8"/>
        </w:numPr>
        <w:tabs>
          <w:tab w:val="left" w:pos="1541"/>
        </w:tabs>
        <w:jc w:val="both"/>
        <w:rPr>
          <w:sz w:val="24"/>
          <w:szCs w:val="24"/>
        </w:rPr>
      </w:pPr>
      <w:r w:rsidRPr="00892B88">
        <w:rPr>
          <w:sz w:val="24"/>
          <w:szCs w:val="24"/>
        </w:rPr>
        <w:t>Must not be used for any other unrelated</w:t>
      </w:r>
      <w:r w:rsidRPr="00892B88">
        <w:rPr>
          <w:spacing w:val="-8"/>
          <w:sz w:val="24"/>
          <w:szCs w:val="24"/>
        </w:rPr>
        <w:t xml:space="preserve"> </w:t>
      </w:r>
      <w:r w:rsidRPr="00892B88">
        <w:rPr>
          <w:sz w:val="24"/>
          <w:szCs w:val="24"/>
        </w:rPr>
        <w:t>purpose</w:t>
      </w:r>
    </w:p>
    <w:p w14:paraId="06C15AAD" w14:textId="77777777" w:rsidR="005965BD" w:rsidRPr="00892B88" w:rsidRDefault="005965BD" w:rsidP="00CA3E8B">
      <w:pPr>
        <w:pStyle w:val="BodyText"/>
        <w:spacing w:before="4"/>
        <w:jc w:val="both"/>
      </w:pPr>
    </w:p>
    <w:p w14:paraId="42C05CAA" w14:textId="77777777" w:rsidR="005965BD" w:rsidRPr="00892B88" w:rsidRDefault="003E07B1" w:rsidP="00CA3E8B">
      <w:pPr>
        <w:pStyle w:val="ListParagraph"/>
        <w:numPr>
          <w:ilvl w:val="0"/>
          <w:numId w:val="9"/>
        </w:numPr>
        <w:tabs>
          <w:tab w:val="left" w:pos="821"/>
        </w:tabs>
        <w:spacing w:line="237" w:lineRule="auto"/>
        <w:ind w:right="307"/>
        <w:jc w:val="both"/>
        <w:rPr>
          <w:sz w:val="24"/>
          <w:szCs w:val="24"/>
        </w:rPr>
      </w:pPr>
      <w:r w:rsidRPr="00892B88">
        <w:rPr>
          <w:sz w:val="24"/>
          <w:szCs w:val="24"/>
        </w:rPr>
        <w:t>adequate, relevant and limited to what is necessary in relation to the purposes for which they are</w:t>
      </w:r>
      <w:r w:rsidRPr="00892B88">
        <w:rPr>
          <w:spacing w:val="-5"/>
          <w:sz w:val="24"/>
          <w:szCs w:val="24"/>
        </w:rPr>
        <w:t xml:space="preserve"> </w:t>
      </w:r>
      <w:r w:rsidRPr="00892B88">
        <w:rPr>
          <w:sz w:val="24"/>
          <w:szCs w:val="24"/>
        </w:rPr>
        <w:t>processed.</w:t>
      </w:r>
    </w:p>
    <w:p w14:paraId="68AFB9FA" w14:textId="77777777" w:rsidR="005965BD" w:rsidRPr="00892B88" w:rsidRDefault="005965BD" w:rsidP="00CA3E8B">
      <w:pPr>
        <w:pStyle w:val="BodyText"/>
        <w:spacing w:before="9"/>
        <w:jc w:val="both"/>
      </w:pPr>
    </w:p>
    <w:p w14:paraId="387E8BF4" w14:textId="77777777" w:rsidR="005965BD" w:rsidRPr="00892B88" w:rsidRDefault="003E07B1" w:rsidP="00CA3E8B">
      <w:pPr>
        <w:pStyle w:val="ListParagraph"/>
        <w:numPr>
          <w:ilvl w:val="0"/>
          <w:numId w:val="7"/>
        </w:numPr>
        <w:tabs>
          <w:tab w:val="left" w:pos="1541"/>
        </w:tabs>
        <w:spacing w:before="1"/>
        <w:ind w:right="981"/>
        <w:jc w:val="both"/>
        <w:rPr>
          <w:sz w:val="24"/>
          <w:szCs w:val="24"/>
        </w:rPr>
      </w:pPr>
      <w:r w:rsidRPr="00892B88">
        <w:rPr>
          <w:sz w:val="24"/>
          <w:szCs w:val="24"/>
        </w:rPr>
        <w:t>Only data needed for the specific purpose should be asked for or recorded.</w:t>
      </w:r>
    </w:p>
    <w:p w14:paraId="69CBEB33" w14:textId="77777777" w:rsidR="005965BD" w:rsidRPr="00892B88" w:rsidRDefault="003E07B1" w:rsidP="00CA3E8B">
      <w:pPr>
        <w:pStyle w:val="ListParagraph"/>
        <w:numPr>
          <w:ilvl w:val="0"/>
          <w:numId w:val="7"/>
        </w:numPr>
        <w:tabs>
          <w:tab w:val="left" w:pos="1541"/>
        </w:tabs>
        <w:ind w:right="395"/>
        <w:jc w:val="both"/>
        <w:rPr>
          <w:sz w:val="24"/>
          <w:szCs w:val="24"/>
        </w:rPr>
      </w:pPr>
      <w:r w:rsidRPr="00892B88">
        <w:rPr>
          <w:sz w:val="24"/>
          <w:szCs w:val="24"/>
        </w:rPr>
        <w:t>Information that is not relevant must not be collected simply because it might be useful in the</w:t>
      </w:r>
      <w:r w:rsidRPr="00892B88">
        <w:rPr>
          <w:spacing w:val="-8"/>
          <w:sz w:val="24"/>
          <w:szCs w:val="24"/>
        </w:rPr>
        <w:t xml:space="preserve"> </w:t>
      </w:r>
      <w:r w:rsidRPr="00892B88">
        <w:rPr>
          <w:sz w:val="24"/>
          <w:szCs w:val="24"/>
        </w:rPr>
        <w:t>future!</w:t>
      </w:r>
    </w:p>
    <w:p w14:paraId="4F0B0261" w14:textId="77777777" w:rsidR="005965BD" w:rsidRPr="00892B88" w:rsidRDefault="005965BD" w:rsidP="00CA3E8B">
      <w:pPr>
        <w:pStyle w:val="BodyText"/>
        <w:spacing w:before="4"/>
        <w:jc w:val="both"/>
      </w:pPr>
    </w:p>
    <w:p w14:paraId="746730EE" w14:textId="77777777" w:rsidR="005965BD" w:rsidRPr="00892B88" w:rsidRDefault="003E07B1" w:rsidP="00CA3E8B">
      <w:pPr>
        <w:pStyle w:val="ListParagraph"/>
        <w:numPr>
          <w:ilvl w:val="0"/>
          <w:numId w:val="9"/>
        </w:numPr>
        <w:tabs>
          <w:tab w:val="left" w:pos="821"/>
        </w:tabs>
        <w:ind w:right="468"/>
        <w:jc w:val="both"/>
        <w:rPr>
          <w:sz w:val="24"/>
          <w:szCs w:val="24"/>
        </w:rPr>
      </w:pPr>
      <w:r w:rsidRPr="00892B88">
        <w:rPr>
          <w:sz w:val="24"/>
          <w:szCs w:val="24"/>
        </w:rPr>
        <w:t xml:space="preserve">accurate and, where necessary, kept up to date; every reasonable step must </w:t>
      </w:r>
      <w:r w:rsidRPr="00892B88">
        <w:rPr>
          <w:sz w:val="24"/>
          <w:szCs w:val="24"/>
        </w:rPr>
        <w:lastRenderedPageBreak/>
        <w:t>be taken to ensure that personal data that are inaccurate, having regard to the purposes for which they are processed, are erased or rectified without</w:t>
      </w:r>
      <w:r w:rsidRPr="00892B88">
        <w:rPr>
          <w:spacing w:val="-10"/>
          <w:sz w:val="24"/>
          <w:szCs w:val="24"/>
        </w:rPr>
        <w:t xml:space="preserve"> </w:t>
      </w:r>
      <w:r w:rsidRPr="00892B88">
        <w:rPr>
          <w:sz w:val="24"/>
          <w:szCs w:val="24"/>
        </w:rPr>
        <w:t>delay.</w:t>
      </w:r>
    </w:p>
    <w:p w14:paraId="35CD17AB" w14:textId="77777777" w:rsidR="005965BD" w:rsidRPr="00892B88" w:rsidRDefault="005965BD" w:rsidP="00CA3E8B">
      <w:pPr>
        <w:pStyle w:val="BodyText"/>
        <w:spacing w:before="8"/>
        <w:jc w:val="both"/>
      </w:pPr>
    </w:p>
    <w:p w14:paraId="1811C2AE" w14:textId="77777777" w:rsidR="005965BD" w:rsidRPr="00892B88" w:rsidRDefault="003E07B1" w:rsidP="00CA3E8B">
      <w:pPr>
        <w:pStyle w:val="ListParagraph"/>
        <w:numPr>
          <w:ilvl w:val="0"/>
          <w:numId w:val="6"/>
        </w:numPr>
        <w:tabs>
          <w:tab w:val="left" w:pos="1541"/>
        </w:tabs>
        <w:ind w:right="411"/>
        <w:jc w:val="both"/>
        <w:rPr>
          <w:sz w:val="24"/>
          <w:szCs w:val="24"/>
        </w:rPr>
      </w:pPr>
      <w:r w:rsidRPr="00892B88">
        <w:rPr>
          <w:sz w:val="24"/>
          <w:szCs w:val="24"/>
        </w:rPr>
        <w:t>Data users should record information accurately and reasonable</w:t>
      </w:r>
      <w:r w:rsidRPr="00892B88">
        <w:rPr>
          <w:spacing w:val="-28"/>
          <w:sz w:val="24"/>
          <w:szCs w:val="24"/>
        </w:rPr>
        <w:t xml:space="preserve"> </w:t>
      </w:r>
      <w:r w:rsidRPr="00892B88">
        <w:rPr>
          <w:sz w:val="24"/>
          <w:szCs w:val="24"/>
        </w:rPr>
        <w:t>steps should be taken to check</w:t>
      </w:r>
      <w:r w:rsidRPr="00892B88">
        <w:rPr>
          <w:spacing w:val="-5"/>
          <w:sz w:val="24"/>
          <w:szCs w:val="24"/>
        </w:rPr>
        <w:t xml:space="preserve"> </w:t>
      </w:r>
      <w:r w:rsidRPr="00892B88">
        <w:rPr>
          <w:sz w:val="24"/>
          <w:szCs w:val="24"/>
        </w:rPr>
        <w:t>accuracy</w:t>
      </w:r>
    </w:p>
    <w:p w14:paraId="7C665297" w14:textId="77777777" w:rsidR="005965BD" w:rsidRPr="00892B88" w:rsidRDefault="003E07B1" w:rsidP="00CA3E8B">
      <w:pPr>
        <w:pStyle w:val="ListParagraph"/>
        <w:numPr>
          <w:ilvl w:val="0"/>
          <w:numId w:val="6"/>
        </w:numPr>
        <w:tabs>
          <w:tab w:val="left" w:pos="1541"/>
        </w:tabs>
        <w:ind w:right="1168"/>
        <w:jc w:val="both"/>
        <w:rPr>
          <w:sz w:val="24"/>
          <w:szCs w:val="24"/>
        </w:rPr>
      </w:pPr>
      <w:r w:rsidRPr="00892B88">
        <w:rPr>
          <w:sz w:val="24"/>
          <w:szCs w:val="24"/>
        </w:rPr>
        <w:t>All data storage systems should be “spring cleaned” to destroy inaccurate and out of date</w:t>
      </w:r>
      <w:r w:rsidRPr="00892B88">
        <w:rPr>
          <w:spacing w:val="-5"/>
          <w:sz w:val="24"/>
          <w:szCs w:val="24"/>
        </w:rPr>
        <w:t xml:space="preserve"> </w:t>
      </w:r>
      <w:r w:rsidRPr="00892B88">
        <w:rPr>
          <w:sz w:val="24"/>
          <w:szCs w:val="24"/>
        </w:rPr>
        <w:t>information</w:t>
      </w:r>
    </w:p>
    <w:p w14:paraId="7C7B72B2" w14:textId="77777777" w:rsidR="005965BD" w:rsidRPr="00892B88" w:rsidRDefault="005965BD" w:rsidP="00CA3E8B">
      <w:pPr>
        <w:pStyle w:val="BodyText"/>
        <w:spacing w:before="4"/>
        <w:jc w:val="both"/>
      </w:pPr>
    </w:p>
    <w:p w14:paraId="26EC2302" w14:textId="77777777" w:rsidR="005965BD" w:rsidRPr="00892B88" w:rsidRDefault="003E07B1" w:rsidP="00CA3E8B">
      <w:pPr>
        <w:pStyle w:val="ListParagraph"/>
        <w:numPr>
          <w:ilvl w:val="0"/>
          <w:numId w:val="9"/>
        </w:numPr>
        <w:tabs>
          <w:tab w:val="left" w:pos="821"/>
        </w:tabs>
        <w:ind w:right="457"/>
        <w:jc w:val="both"/>
        <w:rPr>
          <w:sz w:val="24"/>
          <w:szCs w:val="24"/>
        </w:rPr>
      </w:pPr>
      <w:r w:rsidRPr="00892B88">
        <w:rPr>
          <w:sz w:val="24"/>
          <w:szCs w:val="24"/>
        </w:rPr>
        <w:t>kept in a form which permits identification of data subjects for no longer than is necessary for the purposes for which the personal data are processed;</w:t>
      </w:r>
      <w:r w:rsidRPr="00892B88">
        <w:rPr>
          <w:spacing w:val="-19"/>
          <w:sz w:val="24"/>
          <w:szCs w:val="24"/>
        </w:rPr>
        <w:t xml:space="preserve"> </w:t>
      </w:r>
      <w:r w:rsidRPr="00892B88">
        <w:rPr>
          <w:sz w:val="24"/>
          <w:szCs w:val="24"/>
        </w:rPr>
        <w:t>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 Personal data processed for any purpose or purposes shall not be kept longer than is necessary for that purpose or those</w:t>
      </w:r>
      <w:r w:rsidRPr="00892B88">
        <w:rPr>
          <w:spacing w:val="-8"/>
          <w:sz w:val="24"/>
          <w:szCs w:val="24"/>
        </w:rPr>
        <w:t xml:space="preserve"> </w:t>
      </w:r>
      <w:r w:rsidRPr="00892B88">
        <w:rPr>
          <w:sz w:val="24"/>
          <w:szCs w:val="24"/>
        </w:rPr>
        <w:t>purposes.</w:t>
      </w:r>
    </w:p>
    <w:p w14:paraId="4C07BF72" w14:textId="77777777" w:rsidR="005965BD" w:rsidRPr="00892B88" w:rsidRDefault="005965BD" w:rsidP="00CA3E8B">
      <w:pPr>
        <w:pStyle w:val="BodyText"/>
        <w:spacing w:before="7"/>
        <w:jc w:val="both"/>
      </w:pPr>
    </w:p>
    <w:p w14:paraId="60484956" w14:textId="77777777" w:rsidR="005965BD" w:rsidRPr="00892B88" w:rsidRDefault="003E07B1" w:rsidP="00CA3E8B">
      <w:pPr>
        <w:pStyle w:val="ListParagraph"/>
        <w:numPr>
          <w:ilvl w:val="0"/>
          <w:numId w:val="5"/>
        </w:numPr>
        <w:tabs>
          <w:tab w:val="left" w:pos="1541"/>
        </w:tabs>
        <w:ind w:right="359"/>
        <w:jc w:val="both"/>
        <w:rPr>
          <w:sz w:val="24"/>
          <w:szCs w:val="24"/>
        </w:rPr>
      </w:pPr>
      <w:r w:rsidRPr="00892B88">
        <w:rPr>
          <w:sz w:val="24"/>
          <w:szCs w:val="24"/>
        </w:rPr>
        <w:t>It is already the case that controllers must inform subjects of the</w:t>
      </w:r>
      <w:r w:rsidRPr="00892B88">
        <w:rPr>
          <w:spacing w:val="-30"/>
          <w:sz w:val="24"/>
          <w:szCs w:val="24"/>
        </w:rPr>
        <w:t xml:space="preserve"> </w:t>
      </w:r>
      <w:r w:rsidRPr="00892B88">
        <w:rPr>
          <w:sz w:val="24"/>
          <w:szCs w:val="24"/>
        </w:rPr>
        <w:t>period of time (or reasons why) data will be retained on</w:t>
      </w:r>
      <w:r w:rsidRPr="00892B88">
        <w:rPr>
          <w:spacing w:val="-8"/>
          <w:sz w:val="24"/>
          <w:szCs w:val="24"/>
        </w:rPr>
        <w:t xml:space="preserve"> </w:t>
      </w:r>
      <w:r w:rsidRPr="00892B88">
        <w:rPr>
          <w:sz w:val="24"/>
          <w:szCs w:val="24"/>
        </w:rPr>
        <w:t>collection.</w:t>
      </w:r>
    </w:p>
    <w:p w14:paraId="503248AD" w14:textId="77777777" w:rsidR="005965BD" w:rsidRPr="00892B88" w:rsidRDefault="003E07B1" w:rsidP="00CA3E8B">
      <w:pPr>
        <w:pStyle w:val="ListParagraph"/>
        <w:numPr>
          <w:ilvl w:val="0"/>
          <w:numId w:val="5"/>
        </w:numPr>
        <w:tabs>
          <w:tab w:val="left" w:pos="1541"/>
        </w:tabs>
        <w:ind w:right="410"/>
        <w:jc w:val="both"/>
        <w:rPr>
          <w:sz w:val="24"/>
          <w:szCs w:val="24"/>
        </w:rPr>
      </w:pPr>
      <w:r w:rsidRPr="00892B88">
        <w:rPr>
          <w:sz w:val="24"/>
          <w:szCs w:val="24"/>
        </w:rPr>
        <w:t>Should the data subject subsequently wish to have their data</w:t>
      </w:r>
      <w:r w:rsidRPr="00892B88">
        <w:rPr>
          <w:spacing w:val="-29"/>
          <w:sz w:val="24"/>
          <w:szCs w:val="24"/>
        </w:rPr>
        <w:t xml:space="preserve"> </w:t>
      </w:r>
      <w:r w:rsidRPr="00892B88">
        <w:rPr>
          <w:sz w:val="24"/>
          <w:szCs w:val="24"/>
        </w:rPr>
        <w:t>removed and the data is no longer required for the reasons for which it was collected then it must be</w:t>
      </w:r>
      <w:r w:rsidRPr="00892B88">
        <w:rPr>
          <w:spacing w:val="-5"/>
          <w:sz w:val="24"/>
          <w:szCs w:val="24"/>
        </w:rPr>
        <w:t xml:space="preserve"> </w:t>
      </w:r>
      <w:r w:rsidRPr="00892B88">
        <w:rPr>
          <w:sz w:val="24"/>
          <w:szCs w:val="24"/>
        </w:rPr>
        <w:t>erased.</w:t>
      </w:r>
    </w:p>
    <w:p w14:paraId="341AE5EC" w14:textId="77777777" w:rsidR="005965BD" w:rsidRPr="00892B88" w:rsidRDefault="005965BD" w:rsidP="00CA3E8B">
      <w:pPr>
        <w:pStyle w:val="BodyText"/>
        <w:spacing w:before="3"/>
        <w:jc w:val="both"/>
      </w:pPr>
    </w:p>
    <w:p w14:paraId="06F356BF" w14:textId="10F01C75" w:rsidR="005965BD" w:rsidRPr="00892B88" w:rsidRDefault="003E07B1" w:rsidP="00CA3E8B">
      <w:pPr>
        <w:pStyle w:val="ListParagraph"/>
        <w:numPr>
          <w:ilvl w:val="0"/>
          <w:numId w:val="9"/>
        </w:numPr>
        <w:tabs>
          <w:tab w:val="left" w:pos="821"/>
        </w:tabs>
        <w:ind w:right="670"/>
        <w:jc w:val="both"/>
        <w:rPr>
          <w:sz w:val="24"/>
          <w:szCs w:val="24"/>
        </w:rPr>
      </w:pPr>
      <w:r w:rsidRPr="00892B88">
        <w:rPr>
          <w:sz w:val="24"/>
          <w:szCs w:val="24"/>
        </w:rPr>
        <w:t>processed in a manner that ensures appropriate security of the personal data, including protection against unauthorised or unlawful processing and against accidental loss, destruction or damage, using appropriate technical or organisational</w:t>
      </w:r>
      <w:r w:rsidRPr="00892B88">
        <w:rPr>
          <w:spacing w:val="-4"/>
          <w:sz w:val="24"/>
          <w:szCs w:val="24"/>
        </w:rPr>
        <w:t xml:space="preserve"> </w:t>
      </w:r>
      <w:r w:rsidRPr="00892B88">
        <w:rPr>
          <w:sz w:val="24"/>
          <w:szCs w:val="24"/>
        </w:rPr>
        <w:t>measures.</w:t>
      </w:r>
    </w:p>
    <w:p w14:paraId="6680620F" w14:textId="77777777" w:rsidR="00D87E99" w:rsidRPr="00892B88" w:rsidRDefault="00D87E99" w:rsidP="00CA3E8B">
      <w:pPr>
        <w:pStyle w:val="ListParagraph"/>
        <w:tabs>
          <w:tab w:val="left" w:pos="821"/>
        </w:tabs>
        <w:ind w:left="820" w:right="670" w:firstLine="0"/>
        <w:jc w:val="both"/>
        <w:rPr>
          <w:sz w:val="24"/>
          <w:szCs w:val="24"/>
        </w:rPr>
      </w:pPr>
    </w:p>
    <w:p w14:paraId="5E5CBD50" w14:textId="6A8DEAF2" w:rsidR="005965BD" w:rsidRPr="00892B88" w:rsidRDefault="00CA3E8B" w:rsidP="00F04FFA">
      <w:pPr>
        <w:pStyle w:val="Heading1"/>
      </w:pPr>
      <w:bookmarkStart w:id="6" w:name="_Toc12379401"/>
      <w:r w:rsidRPr="00892B88">
        <w:t xml:space="preserve">6.0 </w:t>
      </w:r>
      <w:r w:rsidR="003E07B1" w:rsidRPr="00892B88">
        <w:t>The rights of the Data Subject</w:t>
      </w:r>
      <w:bookmarkEnd w:id="6"/>
    </w:p>
    <w:p w14:paraId="26D78E37" w14:textId="77777777" w:rsidR="005965BD" w:rsidRPr="00892B88" w:rsidRDefault="005965BD" w:rsidP="00CA3E8B">
      <w:pPr>
        <w:pStyle w:val="BodyText"/>
        <w:spacing w:before="2"/>
        <w:jc w:val="both"/>
        <w:rPr>
          <w:b/>
        </w:rPr>
      </w:pPr>
    </w:p>
    <w:p w14:paraId="367799E4" w14:textId="77777777" w:rsidR="005965BD" w:rsidRPr="00892B88" w:rsidRDefault="003E07B1" w:rsidP="00CA3E8B">
      <w:pPr>
        <w:pStyle w:val="BodyText"/>
        <w:ind w:left="100"/>
        <w:jc w:val="both"/>
      </w:pPr>
      <w:r w:rsidRPr="00892B88">
        <w:t>The GDPR provides the following rights for individuals:</w:t>
      </w:r>
    </w:p>
    <w:p w14:paraId="2557855D" w14:textId="77777777" w:rsidR="005965BD" w:rsidRPr="00892B88" w:rsidRDefault="005965BD" w:rsidP="00CA3E8B">
      <w:pPr>
        <w:pStyle w:val="BodyText"/>
        <w:jc w:val="both"/>
      </w:pPr>
    </w:p>
    <w:p w14:paraId="29A409D8" w14:textId="77777777" w:rsidR="005965BD" w:rsidRPr="00892B88" w:rsidRDefault="003E07B1" w:rsidP="00CA3E8B">
      <w:pPr>
        <w:pStyle w:val="ListParagraph"/>
        <w:numPr>
          <w:ilvl w:val="0"/>
          <w:numId w:val="4"/>
        </w:numPr>
        <w:tabs>
          <w:tab w:val="left" w:pos="821"/>
        </w:tabs>
        <w:jc w:val="both"/>
        <w:rPr>
          <w:sz w:val="24"/>
          <w:szCs w:val="24"/>
        </w:rPr>
      </w:pPr>
      <w:r w:rsidRPr="00892B88">
        <w:rPr>
          <w:sz w:val="24"/>
          <w:szCs w:val="24"/>
        </w:rPr>
        <w:t>The right to be</w:t>
      </w:r>
      <w:r w:rsidRPr="00892B88">
        <w:rPr>
          <w:spacing w:val="-2"/>
          <w:sz w:val="24"/>
          <w:szCs w:val="24"/>
        </w:rPr>
        <w:t xml:space="preserve"> </w:t>
      </w:r>
      <w:r w:rsidRPr="00892B88">
        <w:rPr>
          <w:sz w:val="24"/>
          <w:szCs w:val="24"/>
        </w:rPr>
        <w:t>informed</w:t>
      </w:r>
    </w:p>
    <w:p w14:paraId="151A5AC5" w14:textId="77777777" w:rsidR="005965BD" w:rsidRPr="00892B88" w:rsidRDefault="003E07B1" w:rsidP="00CA3E8B">
      <w:pPr>
        <w:pStyle w:val="ListParagraph"/>
        <w:numPr>
          <w:ilvl w:val="1"/>
          <w:numId w:val="4"/>
        </w:numPr>
        <w:tabs>
          <w:tab w:val="left" w:pos="1540"/>
          <w:tab w:val="left" w:pos="1541"/>
        </w:tabs>
        <w:spacing w:before="5" w:line="235" w:lineRule="auto"/>
        <w:ind w:right="1611"/>
        <w:jc w:val="both"/>
        <w:rPr>
          <w:sz w:val="24"/>
          <w:szCs w:val="24"/>
        </w:rPr>
      </w:pPr>
      <w:r w:rsidRPr="00892B88">
        <w:rPr>
          <w:sz w:val="24"/>
          <w:szCs w:val="24"/>
        </w:rPr>
        <w:t>Individuals have the right to access their personal data</w:t>
      </w:r>
      <w:r w:rsidRPr="00892B88">
        <w:rPr>
          <w:spacing w:val="-25"/>
          <w:sz w:val="24"/>
          <w:szCs w:val="24"/>
        </w:rPr>
        <w:t xml:space="preserve"> </w:t>
      </w:r>
      <w:r w:rsidRPr="00892B88">
        <w:rPr>
          <w:sz w:val="24"/>
          <w:szCs w:val="24"/>
        </w:rPr>
        <w:t>and supplementary</w:t>
      </w:r>
      <w:r w:rsidRPr="00892B88">
        <w:rPr>
          <w:spacing w:val="-5"/>
          <w:sz w:val="24"/>
          <w:szCs w:val="24"/>
        </w:rPr>
        <w:t xml:space="preserve"> </w:t>
      </w:r>
      <w:r w:rsidRPr="00892B88">
        <w:rPr>
          <w:sz w:val="24"/>
          <w:szCs w:val="24"/>
        </w:rPr>
        <w:t>information.</w:t>
      </w:r>
    </w:p>
    <w:p w14:paraId="2F18ECFE" w14:textId="77777777" w:rsidR="005965BD" w:rsidRPr="00892B88" w:rsidRDefault="003E07B1" w:rsidP="00CA3E8B">
      <w:pPr>
        <w:pStyle w:val="ListParagraph"/>
        <w:numPr>
          <w:ilvl w:val="1"/>
          <w:numId w:val="4"/>
        </w:numPr>
        <w:tabs>
          <w:tab w:val="left" w:pos="1540"/>
          <w:tab w:val="left" w:pos="1541"/>
        </w:tabs>
        <w:spacing w:before="3"/>
        <w:ind w:right="824"/>
        <w:jc w:val="both"/>
        <w:rPr>
          <w:sz w:val="24"/>
          <w:szCs w:val="24"/>
        </w:rPr>
      </w:pPr>
      <w:r w:rsidRPr="00892B88">
        <w:rPr>
          <w:sz w:val="24"/>
          <w:szCs w:val="24"/>
        </w:rPr>
        <w:t>The right of access allows individuals to be aware of and verify the lawfulness of the</w:t>
      </w:r>
      <w:r w:rsidRPr="00892B88">
        <w:rPr>
          <w:spacing w:val="-1"/>
          <w:sz w:val="24"/>
          <w:szCs w:val="24"/>
        </w:rPr>
        <w:t xml:space="preserve"> </w:t>
      </w:r>
      <w:r w:rsidRPr="00892B88">
        <w:rPr>
          <w:sz w:val="24"/>
          <w:szCs w:val="24"/>
        </w:rPr>
        <w:t>processing.</w:t>
      </w:r>
    </w:p>
    <w:p w14:paraId="6A48934E" w14:textId="77777777" w:rsidR="005965BD" w:rsidRPr="00892B88" w:rsidRDefault="005965BD" w:rsidP="00CA3E8B">
      <w:pPr>
        <w:pStyle w:val="BodyText"/>
        <w:spacing w:before="10"/>
        <w:jc w:val="both"/>
      </w:pPr>
    </w:p>
    <w:p w14:paraId="7D47F8AA" w14:textId="77777777" w:rsidR="005965BD" w:rsidRPr="00892B88" w:rsidRDefault="003E07B1" w:rsidP="00CA3E8B">
      <w:pPr>
        <w:pStyle w:val="ListParagraph"/>
        <w:numPr>
          <w:ilvl w:val="0"/>
          <w:numId w:val="4"/>
        </w:numPr>
        <w:tabs>
          <w:tab w:val="left" w:pos="821"/>
        </w:tabs>
        <w:jc w:val="both"/>
        <w:rPr>
          <w:sz w:val="24"/>
          <w:szCs w:val="24"/>
        </w:rPr>
      </w:pPr>
      <w:r w:rsidRPr="00892B88">
        <w:rPr>
          <w:sz w:val="24"/>
          <w:szCs w:val="24"/>
        </w:rPr>
        <w:t>The right of access - under the GDPR, individuals will have the right to</w:t>
      </w:r>
      <w:r w:rsidRPr="00892B88">
        <w:rPr>
          <w:spacing w:val="-21"/>
          <w:sz w:val="24"/>
          <w:szCs w:val="24"/>
        </w:rPr>
        <w:t xml:space="preserve"> </w:t>
      </w:r>
      <w:r w:rsidRPr="00892B88">
        <w:rPr>
          <w:sz w:val="24"/>
          <w:szCs w:val="24"/>
        </w:rPr>
        <w:t>obtain:</w:t>
      </w:r>
    </w:p>
    <w:p w14:paraId="4D1B9016" w14:textId="77777777" w:rsidR="005965BD" w:rsidRPr="00892B88" w:rsidRDefault="003E07B1" w:rsidP="00CA3E8B">
      <w:pPr>
        <w:pStyle w:val="ListParagraph"/>
        <w:numPr>
          <w:ilvl w:val="1"/>
          <w:numId w:val="4"/>
        </w:numPr>
        <w:tabs>
          <w:tab w:val="left" w:pos="1540"/>
          <w:tab w:val="left" w:pos="1541"/>
        </w:tabs>
        <w:spacing w:before="1" w:line="293" w:lineRule="exact"/>
        <w:jc w:val="both"/>
        <w:rPr>
          <w:sz w:val="24"/>
          <w:szCs w:val="24"/>
        </w:rPr>
      </w:pPr>
      <w:r w:rsidRPr="00892B88">
        <w:rPr>
          <w:sz w:val="24"/>
          <w:szCs w:val="24"/>
        </w:rPr>
        <w:t>confirmation that their data is being</w:t>
      </w:r>
      <w:r w:rsidRPr="00892B88">
        <w:rPr>
          <w:spacing w:val="-10"/>
          <w:sz w:val="24"/>
          <w:szCs w:val="24"/>
        </w:rPr>
        <w:t xml:space="preserve"> </w:t>
      </w:r>
      <w:r w:rsidRPr="00892B88">
        <w:rPr>
          <w:sz w:val="24"/>
          <w:szCs w:val="24"/>
        </w:rPr>
        <w:t>processed;</w:t>
      </w:r>
    </w:p>
    <w:p w14:paraId="35737F6C" w14:textId="77777777" w:rsidR="005965BD" w:rsidRPr="00892B88" w:rsidRDefault="003E07B1" w:rsidP="00CA3E8B">
      <w:pPr>
        <w:pStyle w:val="ListParagraph"/>
        <w:numPr>
          <w:ilvl w:val="1"/>
          <w:numId w:val="4"/>
        </w:numPr>
        <w:tabs>
          <w:tab w:val="left" w:pos="1540"/>
          <w:tab w:val="left" w:pos="1541"/>
        </w:tabs>
        <w:spacing w:line="292" w:lineRule="exact"/>
        <w:jc w:val="both"/>
        <w:rPr>
          <w:sz w:val="24"/>
          <w:szCs w:val="24"/>
        </w:rPr>
      </w:pPr>
      <w:r w:rsidRPr="00892B88">
        <w:rPr>
          <w:sz w:val="24"/>
          <w:szCs w:val="24"/>
        </w:rPr>
        <w:t>access to their personal data;</w:t>
      </w:r>
      <w:r w:rsidRPr="00892B88">
        <w:rPr>
          <w:spacing w:val="-5"/>
          <w:sz w:val="24"/>
          <w:szCs w:val="24"/>
        </w:rPr>
        <w:t xml:space="preserve"> </w:t>
      </w:r>
      <w:r w:rsidRPr="00892B88">
        <w:rPr>
          <w:sz w:val="24"/>
          <w:szCs w:val="24"/>
        </w:rPr>
        <w:t>and</w:t>
      </w:r>
    </w:p>
    <w:p w14:paraId="2AEC2D80" w14:textId="11D7C5DF" w:rsidR="005965BD" w:rsidRPr="00036FF6" w:rsidRDefault="003E07B1" w:rsidP="00CA3E8B">
      <w:pPr>
        <w:pStyle w:val="ListParagraph"/>
        <w:numPr>
          <w:ilvl w:val="1"/>
          <w:numId w:val="4"/>
        </w:numPr>
        <w:tabs>
          <w:tab w:val="left" w:pos="1540"/>
          <w:tab w:val="left" w:pos="1541"/>
        </w:tabs>
        <w:ind w:right="954"/>
        <w:jc w:val="both"/>
        <w:rPr>
          <w:sz w:val="24"/>
          <w:szCs w:val="24"/>
        </w:rPr>
      </w:pPr>
      <w:r w:rsidRPr="00036FF6">
        <w:rPr>
          <w:sz w:val="24"/>
          <w:szCs w:val="24"/>
        </w:rPr>
        <w:t>other supplementary information – this largely corresponds to the information that should be provided in a privacy</w:t>
      </w:r>
      <w:r w:rsidRPr="00036FF6">
        <w:rPr>
          <w:spacing w:val="-13"/>
          <w:sz w:val="24"/>
          <w:szCs w:val="24"/>
        </w:rPr>
        <w:t xml:space="preserve"> </w:t>
      </w:r>
      <w:r w:rsidRPr="00036FF6">
        <w:rPr>
          <w:sz w:val="24"/>
          <w:szCs w:val="24"/>
        </w:rPr>
        <w:t>notice</w:t>
      </w:r>
      <w:r w:rsidR="00473D89" w:rsidRPr="00036FF6">
        <w:rPr>
          <w:sz w:val="24"/>
          <w:szCs w:val="24"/>
        </w:rPr>
        <w:t xml:space="preserve"> (Appendi</w:t>
      </w:r>
      <w:r w:rsidR="00E35591" w:rsidRPr="00036FF6">
        <w:rPr>
          <w:sz w:val="24"/>
          <w:szCs w:val="24"/>
        </w:rPr>
        <w:t>ces</w:t>
      </w:r>
      <w:r w:rsidR="00473D89" w:rsidRPr="00036FF6">
        <w:rPr>
          <w:sz w:val="24"/>
          <w:szCs w:val="24"/>
        </w:rPr>
        <w:t xml:space="preserve"> </w:t>
      </w:r>
      <w:r w:rsidR="00036FF6" w:rsidRPr="00036FF6">
        <w:rPr>
          <w:sz w:val="24"/>
          <w:szCs w:val="24"/>
        </w:rPr>
        <w:t>I to M)</w:t>
      </w:r>
    </w:p>
    <w:p w14:paraId="419A441E" w14:textId="77777777" w:rsidR="005965BD" w:rsidRPr="00892B88" w:rsidRDefault="005965BD" w:rsidP="00CA3E8B">
      <w:pPr>
        <w:pStyle w:val="BodyText"/>
        <w:spacing w:before="8"/>
        <w:jc w:val="both"/>
      </w:pPr>
    </w:p>
    <w:p w14:paraId="56340AB7" w14:textId="77777777" w:rsidR="005965BD" w:rsidRPr="00892B88" w:rsidRDefault="003E07B1" w:rsidP="00CA3E8B">
      <w:pPr>
        <w:pStyle w:val="ListParagraph"/>
        <w:numPr>
          <w:ilvl w:val="0"/>
          <w:numId w:val="4"/>
        </w:numPr>
        <w:tabs>
          <w:tab w:val="left" w:pos="821"/>
        </w:tabs>
        <w:jc w:val="both"/>
        <w:rPr>
          <w:sz w:val="24"/>
          <w:szCs w:val="24"/>
        </w:rPr>
      </w:pPr>
      <w:r w:rsidRPr="00892B88">
        <w:rPr>
          <w:sz w:val="24"/>
          <w:szCs w:val="24"/>
        </w:rPr>
        <w:t>The right to rectification</w:t>
      </w:r>
    </w:p>
    <w:p w14:paraId="258BE3D3" w14:textId="77777777" w:rsidR="005965BD" w:rsidRPr="00892B88" w:rsidRDefault="003E07B1" w:rsidP="00CA3E8B">
      <w:pPr>
        <w:pStyle w:val="ListParagraph"/>
        <w:numPr>
          <w:ilvl w:val="1"/>
          <w:numId w:val="4"/>
        </w:numPr>
        <w:tabs>
          <w:tab w:val="left" w:pos="1540"/>
          <w:tab w:val="left" w:pos="1541"/>
        </w:tabs>
        <w:spacing w:before="1"/>
        <w:ind w:right="411"/>
        <w:jc w:val="both"/>
        <w:rPr>
          <w:sz w:val="24"/>
          <w:szCs w:val="24"/>
        </w:rPr>
      </w:pPr>
      <w:r w:rsidRPr="00892B88">
        <w:rPr>
          <w:sz w:val="24"/>
          <w:szCs w:val="24"/>
        </w:rPr>
        <w:t>Individuals are entitled to have personal data rectified if it is</w:t>
      </w:r>
      <w:r w:rsidRPr="00892B88">
        <w:rPr>
          <w:spacing w:val="-24"/>
          <w:sz w:val="24"/>
          <w:szCs w:val="24"/>
        </w:rPr>
        <w:t xml:space="preserve"> </w:t>
      </w:r>
      <w:r w:rsidRPr="00892B88">
        <w:rPr>
          <w:sz w:val="24"/>
          <w:szCs w:val="24"/>
        </w:rPr>
        <w:t>inaccurate or</w:t>
      </w:r>
      <w:r w:rsidRPr="00892B88">
        <w:rPr>
          <w:spacing w:val="-1"/>
          <w:sz w:val="24"/>
          <w:szCs w:val="24"/>
        </w:rPr>
        <w:t xml:space="preserve"> </w:t>
      </w:r>
      <w:r w:rsidRPr="00892B88">
        <w:rPr>
          <w:sz w:val="24"/>
          <w:szCs w:val="24"/>
        </w:rPr>
        <w:t>incomplete.</w:t>
      </w:r>
    </w:p>
    <w:p w14:paraId="02AFEB39" w14:textId="77777777" w:rsidR="005965BD" w:rsidRPr="00892B88" w:rsidRDefault="003E07B1" w:rsidP="00CA3E8B">
      <w:pPr>
        <w:pStyle w:val="ListParagraph"/>
        <w:numPr>
          <w:ilvl w:val="1"/>
          <w:numId w:val="4"/>
        </w:numPr>
        <w:tabs>
          <w:tab w:val="left" w:pos="1540"/>
          <w:tab w:val="left" w:pos="1541"/>
        </w:tabs>
        <w:ind w:right="368"/>
        <w:jc w:val="both"/>
        <w:rPr>
          <w:sz w:val="24"/>
          <w:szCs w:val="24"/>
        </w:rPr>
      </w:pPr>
      <w:r w:rsidRPr="00892B88">
        <w:rPr>
          <w:sz w:val="24"/>
          <w:szCs w:val="24"/>
        </w:rPr>
        <w:t xml:space="preserve">If you have disclosed the personal data in question to others, you must </w:t>
      </w:r>
      <w:r w:rsidRPr="00892B88">
        <w:rPr>
          <w:sz w:val="24"/>
          <w:szCs w:val="24"/>
        </w:rPr>
        <w:lastRenderedPageBreak/>
        <w:t>contact each recipient and inform them of the rectification - unless this proves impossible or involves disproportionate effort. If asked to, you must also inform the individuals about these</w:t>
      </w:r>
      <w:r w:rsidRPr="00892B88">
        <w:rPr>
          <w:spacing w:val="-9"/>
          <w:sz w:val="24"/>
          <w:szCs w:val="24"/>
        </w:rPr>
        <w:t xml:space="preserve"> </w:t>
      </w:r>
      <w:r w:rsidRPr="00892B88">
        <w:rPr>
          <w:sz w:val="24"/>
          <w:szCs w:val="24"/>
        </w:rPr>
        <w:t>recipients.</w:t>
      </w:r>
    </w:p>
    <w:p w14:paraId="31DFADD1" w14:textId="77777777" w:rsidR="005965BD" w:rsidRPr="00892B88" w:rsidRDefault="005965BD" w:rsidP="00CA3E8B">
      <w:pPr>
        <w:pStyle w:val="BodyText"/>
        <w:spacing w:before="8"/>
        <w:jc w:val="both"/>
      </w:pPr>
    </w:p>
    <w:p w14:paraId="6D1C0909" w14:textId="77777777" w:rsidR="005965BD" w:rsidRPr="00892B88" w:rsidRDefault="003E07B1" w:rsidP="00CA3E8B">
      <w:pPr>
        <w:pStyle w:val="ListParagraph"/>
        <w:numPr>
          <w:ilvl w:val="0"/>
          <w:numId w:val="4"/>
        </w:numPr>
        <w:tabs>
          <w:tab w:val="left" w:pos="821"/>
        </w:tabs>
        <w:jc w:val="both"/>
        <w:rPr>
          <w:sz w:val="24"/>
          <w:szCs w:val="24"/>
        </w:rPr>
      </w:pPr>
      <w:r w:rsidRPr="00892B88">
        <w:rPr>
          <w:sz w:val="24"/>
          <w:szCs w:val="24"/>
        </w:rPr>
        <w:t>The right to</w:t>
      </w:r>
      <w:r w:rsidRPr="00892B88">
        <w:rPr>
          <w:spacing w:val="-2"/>
          <w:sz w:val="24"/>
          <w:szCs w:val="24"/>
        </w:rPr>
        <w:t xml:space="preserve"> </w:t>
      </w:r>
      <w:r w:rsidRPr="00892B88">
        <w:rPr>
          <w:sz w:val="24"/>
          <w:szCs w:val="24"/>
        </w:rPr>
        <w:t>erasure</w:t>
      </w:r>
    </w:p>
    <w:p w14:paraId="67939481" w14:textId="77777777" w:rsidR="005965BD" w:rsidRPr="00892B88" w:rsidRDefault="003E07B1" w:rsidP="00CA3E8B">
      <w:pPr>
        <w:pStyle w:val="ListParagraph"/>
        <w:numPr>
          <w:ilvl w:val="1"/>
          <w:numId w:val="4"/>
        </w:numPr>
        <w:tabs>
          <w:tab w:val="left" w:pos="1540"/>
          <w:tab w:val="left" w:pos="1541"/>
        </w:tabs>
        <w:spacing w:before="6" w:line="235" w:lineRule="auto"/>
        <w:ind w:right="632"/>
        <w:jc w:val="both"/>
        <w:rPr>
          <w:sz w:val="24"/>
          <w:szCs w:val="24"/>
        </w:rPr>
      </w:pPr>
      <w:r w:rsidRPr="00892B88">
        <w:rPr>
          <w:sz w:val="24"/>
          <w:szCs w:val="24"/>
        </w:rPr>
        <w:t>Individuals have a right to have personal data erased and to prevent processing in specific</w:t>
      </w:r>
      <w:r w:rsidRPr="00892B88">
        <w:rPr>
          <w:spacing w:val="-5"/>
          <w:sz w:val="24"/>
          <w:szCs w:val="24"/>
        </w:rPr>
        <w:t xml:space="preserve"> </w:t>
      </w:r>
      <w:r w:rsidRPr="00892B88">
        <w:rPr>
          <w:sz w:val="24"/>
          <w:szCs w:val="24"/>
        </w:rPr>
        <w:t>circumstances:</w:t>
      </w:r>
    </w:p>
    <w:p w14:paraId="23B50AFB" w14:textId="77777777" w:rsidR="005965BD" w:rsidRPr="00892B88" w:rsidRDefault="003E07B1" w:rsidP="00CA3E8B">
      <w:pPr>
        <w:pStyle w:val="ListParagraph"/>
        <w:numPr>
          <w:ilvl w:val="1"/>
          <w:numId w:val="4"/>
        </w:numPr>
        <w:tabs>
          <w:tab w:val="left" w:pos="1540"/>
          <w:tab w:val="left" w:pos="1541"/>
        </w:tabs>
        <w:spacing w:before="3"/>
        <w:ind w:right="996"/>
        <w:jc w:val="both"/>
        <w:rPr>
          <w:sz w:val="24"/>
          <w:szCs w:val="24"/>
        </w:rPr>
      </w:pPr>
      <w:r w:rsidRPr="00892B88">
        <w:rPr>
          <w:sz w:val="24"/>
          <w:szCs w:val="24"/>
        </w:rPr>
        <w:t>Where the personal data is no longer necessary in relation to the purpose for which it was originally</w:t>
      </w:r>
      <w:r w:rsidRPr="00892B88">
        <w:rPr>
          <w:spacing w:val="-9"/>
          <w:sz w:val="24"/>
          <w:szCs w:val="24"/>
        </w:rPr>
        <w:t xml:space="preserve"> </w:t>
      </w:r>
      <w:r w:rsidRPr="00892B88">
        <w:rPr>
          <w:sz w:val="24"/>
          <w:szCs w:val="24"/>
        </w:rPr>
        <w:t>collected/processed.</w:t>
      </w:r>
    </w:p>
    <w:p w14:paraId="73730B28" w14:textId="77777777" w:rsidR="005965BD" w:rsidRPr="00892B88" w:rsidRDefault="003E07B1" w:rsidP="00CA3E8B">
      <w:pPr>
        <w:pStyle w:val="ListParagraph"/>
        <w:numPr>
          <w:ilvl w:val="1"/>
          <w:numId w:val="4"/>
        </w:numPr>
        <w:tabs>
          <w:tab w:val="left" w:pos="1540"/>
          <w:tab w:val="left" w:pos="1541"/>
        </w:tabs>
        <w:spacing w:line="292" w:lineRule="exact"/>
        <w:jc w:val="both"/>
        <w:rPr>
          <w:sz w:val="24"/>
          <w:szCs w:val="24"/>
        </w:rPr>
      </w:pPr>
      <w:r w:rsidRPr="00892B88">
        <w:rPr>
          <w:sz w:val="24"/>
          <w:szCs w:val="24"/>
        </w:rPr>
        <w:t>When the individual withdraws</w:t>
      </w:r>
      <w:r w:rsidRPr="00892B88">
        <w:rPr>
          <w:spacing w:val="-3"/>
          <w:sz w:val="24"/>
          <w:szCs w:val="24"/>
        </w:rPr>
        <w:t xml:space="preserve"> </w:t>
      </w:r>
      <w:r w:rsidRPr="00892B88">
        <w:rPr>
          <w:sz w:val="24"/>
          <w:szCs w:val="24"/>
        </w:rPr>
        <w:t>consent.</w:t>
      </w:r>
    </w:p>
    <w:p w14:paraId="1F8004C7" w14:textId="77777777" w:rsidR="005965BD" w:rsidRPr="00892B88" w:rsidRDefault="003E07B1" w:rsidP="00CA3E8B">
      <w:pPr>
        <w:pStyle w:val="ListParagraph"/>
        <w:numPr>
          <w:ilvl w:val="1"/>
          <w:numId w:val="4"/>
        </w:numPr>
        <w:tabs>
          <w:tab w:val="left" w:pos="1540"/>
          <w:tab w:val="left" w:pos="1541"/>
        </w:tabs>
        <w:spacing w:before="4" w:line="235" w:lineRule="auto"/>
        <w:ind w:right="1391"/>
        <w:jc w:val="both"/>
        <w:rPr>
          <w:sz w:val="24"/>
          <w:szCs w:val="24"/>
        </w:rPr>
      </w:pPr>
      <w:r w:rsidRPr="00892B88">
        <w:rPr>
          <w:sz w:val="24"/>
          <w:szCs w:val="24"/>
        </w:rPr>
        <w:t>When the individual objects to the processing and there is no overriding legitimate interest for continuing the</w:t>
      </w:r>
      <w:r w:rsidRPr="00892B88">
        <w:rPr>
          <w:spacing w:val="-13"/>
          <w:sz w:val="24"/>
          <w:szCs w:val="24"/>
        </w:rPr>
        <w:t xml:space="preserve"> </w:t>
      </w:r>
      <w:r w:rsidRPr="00892B88">
        <w:rPr>
          <w:sz w:val="24"/>
          <w:szCs w:val="24"/>
        </w:rPr>
        <w:t>processing.</w:t>
      </w:r>
    </w:p>
    <w:p w14:paraId="0D441AE4" w14:textId="609DF7D1" w:rsidR="005965BD" w:rsidRPr="00892B88" w:rsidRDefault="003E07B1" w:rsidP="00CA3E8B">
      <w:pPr>
        <w:pStyle w:val="ListParagraph"/>
        <w:numPr>
          <w:ilvl w:val="1"/>
          <w:numId w:val="4"/>
        </w:numPr>
        <w:tabs>
          <w:tab w:val="left" w:pos="1540"/>
          <w:tab w:val="left" w:pos="1541"/>
        </w:tabs>
        <w:spacing w:before="3"/>
        <w:ind w:right="399"/>
        <w:jc w:val="both"/>
        <w:rPr>
          <w:sz w:val="24"/>
          <w:szCs w:val="24"/>
        </w:rPr>
      </w:pPr>
      <w:r w:rsidRPr="00892B88">
        <w:rPr>
          <w:sz w:val="24"/>
          <w:szCs w:val="24"/>
        </w:rPr>
        <w:t>The personal data was unlawfully processed (</w:t>
      </w:r>
      <w:r w:rsidR="007135EB" w:rsidRPr="00892B88">
        <w:rPr>
          <w:sz w:val="24"/>
          <w:szCs w:val="24"/>
        </w:rPr>
        <w:t>i.e.</w:t>
      </w:r>
      <w:r w:rsidRPr="00892B88">
        <w:rPr>
          <w:sz w:val="24"/>
          <w:szCs w:val="24"/>
        </w:rPr>
        <w:t xml:space="preserve"> otherwise in breach</w:t>
      </w:r>
      <w:r w:rsidRPr="00892B88">
        <w:rPr>
          <w:spacing w:val="-27"/>
          <w:sz w:val="24"/>
          <w:szCs w:val="24"/>
        </w:rPr>
        <w:t xml:space="preserve"> </w:t>
      </w:r>
      <w:r w:rsidRPr="00892B88">
        <w:rPr>
          <w:sz w:val="24"/>
          <w:szCs w:val="24"/>
        </w:rPr>
        <w:t>of the GDPR).</w:t>
      </w:r>
    </w:p>
    <w:p w14:paraId="08C85314" w14:textId="77777777" w:rsidR="005965BD" w:rsidRPr="00892B88" w:rsidRDefault="003E07B1" w:rsidP="00CA3E8B">
      <w:pPr>
        <w:pStyle w:val="ListParagraph"/>
        <w:numPr>
          <w:ilvl w:val="1"/>
          <w:numId w:val="4"/>
        </w:numPr>
        <w:tabs>
          <w:tab w:val="left" w:pos="1540"/>
          <w:tab w:val="left" w:pos="1541"/>
        </w:tabs>
        <w:ind w:right="839"/>
        <w:jc w:val="both"/>
        <w:rPr>
          <w:sz w:val="24"/>
          <w:szCs w:val="24"/>
        </w:rPr>
      </w:pPr>
      <w:r w:rsidRPr="00892B88">
        <w:rPr>
          <w:sz w:val="24"/>
          <w:szCs w:val="24"/>
        </w:rPr>
        <w:t>The personal data has to be erased in order to comply with a</w:t>
      </w:r>
      <w:r w:rsidRPr="00892B88">
        <w:rPr>
          <w:spacing w:val="-26"/>
          <w:sz w:val="24"/>
          <w:szCs w:val="24"/>
        </w:rPr>
        <w:t xml:space="preserve"> </w:t>
      </w:r>
      <w:r w:rsidRPr="00892B88">
        <w:rPr>
          <w:sz w:val="24"/>
          <w:szCs w:val="24"/>
        </w:rPr>
        <w:t>legal obligation.</w:t>
      </w:r>
    </w:p>
    <w:p w14:paraId="0827ED3A" w14:textId="77777777" w:rsidR="005965BD" w:rsidRPr="00892B88" w:rsidRDefault="003E07B1" w:rsidP="00CA3E8B">
      <w:pPr>
        <w:pStyle w:val="ListParagraph"/>
        <w:numPr>
          <w:ilvl w:val="1"/>
          <w:numId w:val="4"/>
        </w:numPr>
        <w:tabs>
          <w:tab w:val="left" w:pos="1540"/>
          <w:tab w:val="left" w:pos="1541"/>
        </w:tabs>
        <w:ind w:right="675"/>
        <w:jc w:val="both"/>
        <w:rPr>
          <w:sz w:val="24"/>
          <w:szCs w:val="24"/>
        </w:rPr>
      </w:pPr>
      <w:r w:rsidRPr="00892B88">
        <w:rPr>
          <w:sz w:val="24"/>
          <w:szCs w:val="24"/>
        </w:rPr>
        <w:t>The personal data is processed in relation to the offer of information society services to a</w:t>
      </w:r>
      <w:r w:rsidRPr="00892B88">
        <w:rPr>
          <w:spacing w:val="-2"/>
          <w:sz w:val="24"/>
          <w:szCs w:val="24"/>
        </w:rPr>
        <w:t xml:space="preserve"> </w:t>
      </w:r>
      <w:r w:rsidRPr="00892B88">
        <w:rPr>
          <w:sz w:val="24"/>
          <w:szCs w:val="24"/>
        </w:rPr>
        <w:t>child</w:t>
      </w:r>
    </w:p>
    <w:p w14:paraId="7EC47E11" w14:textId="77777777" w:rsidR="005965BD" w:rsidRPr="00892B88" w:rsidRDefault="005965BD" w:rsidP="00CA3E8B">
      <w:pPr>
        <w:pStyle w:val="BodyText"/>
        <w:spacing w:before="7"/>
        <w:jc w:val="both"/>
      </w:pPr>
    </w:p>
    <w:p w14:paraId="532554A0" w14:textId="77777777" w:rsidR="005965BD" w:rsidRPr="00892B88" w:rsidRDefault="003E07B1" w:rsidP="00CA3E8B">
      <w:pPr>
        <w:pStyle w:val="BodyText"/>
        <w:spacing w:before="1"/>
        <w:ind w:left="820" w:right="606"/>
        <w:jc w:val="both"/>
      </w:pPr>
      <w:r w:rsidRPr="00892B88">
        <w:t>However, there are some specific circumstances where the right to erasure does not apply and you can refuse to deal with a request.</w:t>
      </w:r>
    </w:p>
    <w:p w14:paraId="4A00C586" w14:textId="77777777" w:rsidR="00D87E99" w:rsidRPr="00892B88" w:rsidRDefault="00D87E99" w:rsidP="00CA3E8B">
      <w:pPr>
        <w:pStyle w:val="BodyText"/>
        <w:spacing w:before="77"/>
        <w:ind w:left="820" w:right="432"/>
        <w:jc w:val="both"/>
      </w:pPr>
    </w:p>
    <w:p w14:paraId="7396209F" w14:textId="47B01ACB" w:rsidR="005965BD" w:rsidRPr="00892B88" w:rsidRDefault="003E07B1" w:rsidP="00CA3E8B">
      <w:pPr>
        <w:pStyle w:val="BodyText"/>
        <w:spacing w:before="77"/>
        <w:ind w:left="820" w:right="432"/>
        <w:jc w:val="both"/>
      </w:pPr>
      <w:r w:rsidRPr="00892B88">
        <w:t>You can refuse to comply with a request for erasure where the personal data is processed for the following reasons:</w:t>
      </w:r>
    </w:p>
    <w:p w14:paraId="616E6F77" w14:textId="77777777" w:rsidR="005965BD" w:rsidRPr="00892B88" w:rsidRDefault="005965BD" w:rsidP="00CA3E8B">
      <w:pPr>
        <w:pStyle w:val="BodyText"/>
        <w:spacing w:before="1"/>
        <w:jc w:val="both"/>
      </w:pPr>
    </w:p>
    <w:p w14:paraId="64B7243C" w14:textId="77777777" w:rsidR="005965BD" w:rsidRPr="00892B88" w:rsidRDefault="003E07B1" w:rsidP="00CA3E8B">
      <w:pPr>
        <w:pStyle w:val="ListParagraph"/>
        <w:numPr>
          <w:ilvl w:val="1"/>
          <w:numId w:val="4"/>
        </w:numPr>
        <w:tabs>
          <w:tab w:val="left" w:pos="1540"/>
          <w:tab w:val="left" w:pos="1541"/>
        </w:tabs>
        <w:spacing w:line="293" w:lineRule="exact"/>
        <w:jc w:val="both"/>
        <w:rPr>
          <w:sz w:val="24"/>
          <w:szCs w:val="24"/>
        </w:rPr>
      </w:pPr>
      <w:r w:rsidRPr="00892B88">
        <w:rPr>
          <w:sz w:val="24"/>
          <w:szCs w:val="24"/>
        </w:rPr>
        <w:t>to exercise the right of freedom of expression and</w:t>
      </w:r>
      <w:r w:rsidRPr="00892B88">
        <w:rPr>
          <w:spacing w:val="-10"/>
          <w:sz w:val="24"/>
          <w:szCs w:val="24"/>
        </w:rPr>
        <w:t xml:space="preserve"> </w:t>
      </w:r>
      <w:r w:rsidRPr="00892B88">
        <w:rPr>
          <w:sz w:val="24"/>
          <w:szCs w:val="24"/>
        </w:rPr>
        <w:t>information;</w:t>
      </w:r>
    </w:p>
    <w:p w14:paraId="60F6033D" w14:textId="77777777" w:rsidR="005965BD" w:rsidRPr="00892B88" w:rsidRDefault="003E07B1" w:rsidP="00CA3E8B">
      <w:pPr>
        <w:pStyle w:val="ListParagraph"/>
        <w:numPr>
          <w:ilvl w:val="1"/>
          <w:numId w:val="4"/>
        </w:numPr>
        <w:tabs>
          <w:tab w:val="left" w:pos="1540"/>
          <w:tab w:val="left" w:pos="1541"/>
        </w:tabs>
        <w:spacing w:before="4" w:line="235" w:lineRule="auto"/>
        <w:ind w:right="305"/>
        <w:jc w:val="both"/>
        <w:rPr>
          <w:sz w:val="24"/>
          <w:szCs w:val="24"/>
        </w:rPr>
      </w:pPr>
      <w:r w:rsidRPr="00892B88">
        <w:rPr>
          <w:sz w:val="24"/>
          <w:szCs w:val="24"/>
        </w:rPr>
        <w:t>to comply with a legal obligation for the performance of a public</w:t>
      </w:r>
      <w:r w:rsidRPr="00892B88">
        <w:rPr>
          <w:spacing w:val="-27"/>
          <w:sz w:val="24"/>
          <w:szCs w:val="24"/>
        </w:rPr>
        <w:t xml:space="preserve"> </w:t>
      </w:r>
      <w:r w:rsidRPr="00892B88">
        <w:rPr>
          <w:sz w:val="24"/>
          <w:szCs w:val="24"/>
        </w:rPr>
        <w:t>interest task or exercise of official</w:t>
      </w:r>
      <w:r w:rsidRPr="00892B88">
        <w:rPr>
          <w:spacing w:val="-1"/>
          <w:sz w:val="24"/>
          <w:szCs w:val="24"/>
        </w:rPr>
        <w:t xml:space="preserve"> </w:t>
      </w:r>
      <w:r w:rsidRPr="00892B88">
        <w:rPr>
          <w:sz w:val="24"/>
          <w:szCs w:val="24"/>
        </w:rPr>
        <w:t>authority</w:t>
      </w:r>
    </w:p>
    <w:p w14:paraId="58E71526" w14:textId="77777777" w:rsidR="005965BD" w:rsidRPr="00892B88" w:rsidRDefault="003E07B1" w:rsidP="00CA3E8B">
      <w:pPr>
        <w:pStyle w:val="ListParagraph"/>
        <w:numPr>
          <w:ilvl w:val="1"/>
          <w:numId w:val="4"/>
        </w:numPr>
        <w:tabs>
          <w:tab w:val="left" w:pos="1540"/>
          <w:tab w:val="left" w:pos="1541"/>
        </w:tabs>
        <w:spacing w:before="3" w:line="293" w:lineRule="exact"/>
        <w:jc w:val="both"/>
        <w:rPr>
          <w:sz w:val="24"/>
          <w:szCs w:val="24"/>
        </w:rPr>
      </w:pPr>
      <w:r w:rsidRPr="00892B88">
        <w:rPr>
          <w:sz w:val="24"/>
          <w:szCs w:val="24"/>
        </w:rPr>
        <w:t>for public health purposes in the public</w:t>
      </w:r>
      <w:r w:rsidRPr="00892B88">
        <w:rPr>
          <w:spacing w:val="-4"/>
          <w:sz w:val="24"/>
          <w:szCs w:val="24"/>
        </w:rPr>
        <w:t xml:space="preserve"> </w:t>
      </w:r>
      <w:r w:rsidRPr="00892B88">
        <w:rPr>
          <w:sz w:val="24"/>
          <w:szCs w:val="24"/>
        </w:rPr>
        <w:t>interest</w:t>
      </w:r>
    </w:p>
    <w:p w14:paraId="3423326A" w14:textId="77777777" w:rsidR="005965BD" w:rsidRPr="00892B88" w:rsidRDefault="003E07B1" w:rsidP="00CA3E8B">
      <w:pPr>
        <w:pStyle w:val="ListParagraph"/>
        <w:numPr>
          <w:ilvl w:val="1"/>
          <w:numId w:val="4"/>
        </w:numPr>
        <w:tabs>
          <w:tab w:val="left" w:pos="1540"/>
          <w:tab w:val="left" w:pos="1541"/>
        </w:tabs>
        <w:ind w:right="579"/>
        <w:jc w:val="both"/>
        <w:rPr>
          <w:sz w:val="24"/>
          <w:szCs w:val="24"/>
        </w:rPr>
      </w:pPr>
      <w:r w:rsidRPr="00892B88">
        <w:rPr>
          <w:sz w:val="24"/>
          <w:szCs w:val="24"/>
        </w:rPr>
        <w:t>archiving purposes in the public interest, scientific research historical research or statistical purposes;</w:t>
      </w:r>
      <w:r w:rsidRPr="00892B88">
        <w:rPr>
          <w:spacing w:val="-6"/>
          <w:sz w:val="24"/>
          <w:szCs w:val="24"/>
        </w:rPr>
        <w:t xml:space="preserve"> </w:t>
      </w:r>
      <w:r w:rsidRPr="00892B88">
        <w:rPr>
          <w:sz w:val="24"/>
          <w:szCs w:val="24"/>
        </w:rPr>
        <w:t>or</w:t>
      </w:r>
    </w:p>
    <w:p w14:paraId="4551DDA8" w14:textId="77777777" w:rsidR="005965BD" w:rsidRPr="00892B88" w:rsidRDefault="003E07B1" w:rsidP="00CA3E8B">
      <w:pPr>
        <w:pStyle w:val="ListParagraph"/>
        <w:numPr>
          <w:ilvl w:val="1"/>
          <w:numId w:val="4"/>
        </w:numPr>
        <w:tabs>
          <w:tab w:val="left" w:pos="1540"/>
          <w:tab w:val="left" w:pos="1541"/>
        </w:tabs>
        <w:spacing w:line="292" w:lineRule="exact"/>
        <w:jc w:val="both"/>
        <w:rPr>
          <w:sz w:val="24"/>
          <w:szCs w:val="24"/>
        </w:rPr>
      </w:pPr>
      <w:r w:rsidRPr="00892B88">
        <w:rPr>
          <w:sz w:val="24"/>
          <w:szCs w:val="24"/>
        </w:rPr>
        <w:t>the exercise or defence of legal</w:t>
      </w:r>
      <w:r w:rsidRPr="00892B88">
        <w:rPr>
          <w:spacing w:val="-13"/>
          <w:sz w:val="24"/>
          <w:szCs w:val="24"/>
        </w:rPr>
        <w:t xml:space="preserve"> </w:t>
      </w:r>
      <w:r w:rsidR="00144400" w:rsidRPr="00892B88">
        <w:rPr>
          <w:sz w:val="24"/>
          <w:szCs w:val="24"/>
        </w:rPr>
        <w:t>claims</w:t>
      </w:r>
    </w:p>
    <w:p w14:paraId="70B14501" w14:textId="77777777" w:rsidR="005965BD" w:rsidRPr="00892B88" w:rsidRDefault="005965BD" w:rsidP="00CA3E8B">
      <w:pPr>
        <w:pStyle w:val="BodyText"/>
        <w:jc w:val="both"/>
      </w:pPr>
    </w:p>
    <w:p w14:paraId="5BB1226F" w14:textId="77777777" w:rsidR="005965BD" w:rsidRPr="00892B88" w:rsidRDefault="003E07B1" w:rsidP="00CA3E8B">
      <w:pPr>
        <w:pStyle w:val="ListParagraph"/>
        <w:numPr>
          <w:ilvl w:val="0"/>
          <w:numId w:val="4"/>
        </w:numPr>
        <w:tabs>
          <w:tab w:val="left" w:pos="821"/>
        </w:tabs>
        <w:spacing w:before="204"/>
        <w:jc w:val="both"/>
        <w:rPr>
          <w:sz w:val="24"/>
          <w:szCs w:val="24"/>
        </w:rPr>
      </w:pPr>
      <w:r w:rsidRPr="00892B88">
        <w:rPr>
          <w:sz w:val="24"/>
          <w:szCs w:val="24"/>
        </w:rPr>
        <w:t>The right to restrict</w:t>
      </w:r>
      <w:r w:rsidRPr="00892B88">
        <w:rPr>
          <w:spacing w:val="3"/>
          <w:sz w:val="24"/>
          <w:szCs w:val="24"/>
        </w:rPr>
        <w:t xml:space="preserve"> </w:t>
      </w:r>
      <w:r w:rsidRPr="00892B88">
        <w:rPr>
          <w:sz w:val="24"/>
          <w:szCs w:val="24"/>
        </w:rPr>
        <w:t>processing</w:t>
      </w:r>
    </w:p>
    <w:p w14:paraId="3582EBE5" w14:textId="77777777" w:rsidR="005965BD" w:rsidRPr="00892B88" w:rsidRDefault="003E07B1" w:rsidP="00CA3E8B">
      <w:pPr>
        <w:pStyle w:val="ListParagraph"/>
        <w:numPr>
          <w:ilvl w:val="1"/>
          <w:numId w:val="4"/>
        </w:numPr>
        <w:tabs>
          <w:tab w:val="left" w:pos="1540"/>
          <w:tab w:val="left" w:pos="1541"/>
        </w:tabs>
        <w:spacing w:before="1"/>
        <w:ind w:right="623"/>
        <w:jc w:val="both"/>
        <w:rPr>
          <w:sz w:val="24"/>
          <w:szCs w:val="24"/>
        </w:rPr>
      </w:pPr>
      <w:r w:rsidRPr="00892B88">
        <w:rPr>
          <w:sz w:val="24"/>
          <w:szCs w:val="24"/>
        </w:rPr>
        <w:t>individuals have a right to ‘block’ or suppress processing of personal data.</w:t>
      </w:r>
    </w:p>
    <w:p w14:paraId="7AA0756C" w14:textId="77777777" w:rsidR="005965BD" w:rsidRPr="00892B88" w:rsidRDefault="003E07B1" w:rsidP="00CA3E8B">
      <w:pPr>
        <w:pStyle w:val="ListParagraph"/>
        <w:numPr>
          <w:ilvl w:val="1"/>
          <w:numId w:val="4"/>
        </w:numPr>
        <w:tabs>
          <w:tab w:val="left" w:pos="1540"/>
          <w:tab w:val="left" w:pos="1541"/>
        </w:tabs>
        <w:ind w:right="464"/>
        <w:jc w:val="both"/>
        <w:rPr>
          <w:sz w:val="24"/>
          <w:szCs w:val="24"/>
        </w:rPr>
      </w:pPr>
      <w:r w:rsidRPr="00892B88">
        <w:rPr>
          <w:sz w:val="24"/>
          <w:szCs w:val="24"/>
        </w:rPr>
        <w:t>When processing is restricted, you are permitted to store the personal data, but not further process</w:t>
      </w:r>
      <w:r w:rsidRPr="00892B88">
        <w:rPr>
          <w:spacing w:val="-6"/>
          <w:sz w:val="24"/>
          <w:szCs w:val="24"/>
        </w:rPr>
        <w:t xml:space="preserve"> </w:t>
      </w:r>
      <w:r w:rsidRPr="00892B88">
        <w:rPr>
          <w:sz w:val="24"/>
          <w:szCs w:val="24"/>
        </w:rPr>
        <w:t>it.</w:t>
      </w:r>
    </w:p>
    <w:p w14:paraId="78C5AA24" w14:textId="77777777" w:rsidR="005965BD" w:rsidRPr="00892B88" w:rsidRDefault="003E07B1" w:rsidP="00CA3E8B">
      <w:pPr>
        <w:pStyle w:val="ListParagraph"/>
        <w:numPr>
          <w:ilvl w:val="1"/>
          <w:numId w:val="4"/>
        </w:numPr>
        <w:tabs>
          <w:tab w:val="left" w:pos="1540"/>
          <w:tab w:val="left" w:pos="1541"/>
        </w:tabs>
        <w:spacing w:before="3" w:line="235" w:lineRule="auto"/>
        <w:ind w:right="555"/>
        <w:jc w:val="both"/>
        <w:rPr>
          <w:sz w:val="24"/>
          <w:szCs w:val="24"/>
        </w:rPr>
      </w:pPr>
      <w:r w:rsidRPr="00892B88">
        <w:rPr>
          <w:sz w:val="24"/>
          <w:szCs w:val="24"/>
        </w:rPr>
        <w:t>You can retain just enough information about the individual to ensure that the restriction is respected in</w:t>
      </w:r>
      <w:r w:rsidRPr="00892B88">
        <w:rPr>
          <w:spacing w:val="-6"/>
          <w:sz w:val="24"/>
          <w:szCs w:val="24"/>
        </w:rPr>
        <w:t xml:space="preserve"> </w:t>
      </w:r>
      <w:r w:rsidRPr="00892B88">
        <w:rPr>
          <w:sz w:val="24"/>
          <w:szCs w:val="24"/>
        </w:rPr>
        <w:t>future.</w:t>
      </w:r>
    </w:p>
    <w:p w14:paraId="521D154C" w14:textId="77777777" w:rsidR="005965BD" w:rsidRPr="00892B88" w:rsidRDefault="005965BD" w:rsidP="00CA3E8B">
      <w:pPr>
        <w:pStyle w:val="BodyText"/>
        <w:jc w:val="both"/>
      </w:pPr>
    </w:p>
    <w:p w14:paraId="40C6E5F1" w14:textId="77777777" w:rsidR="005965BD" w:rsidRPr="00892B88" w:rsidRDefault="005965BD" w:rsidP="00CA3E8B">
      <w:pPr>
        <w:pStyle w:val="BodyText"/>
        <w:spacing w:before="2"/>
        <w:jc w:val="both"/>
      </w:pPr>
    </w:p>
    <w:p w14:paraId="29702685" w14:textId="77777777" w:rsidR="005965BD" w:rsidRPr="00892B88" w:rsidRDefault="003E07B1" w:rsidP="00CA3E8B">
      <w:pPr>
        <w:pStyle w:val="ListParagraph"/>
        <w:numPr>
          <w:ilvl w:val="0"/>
          <w:numId w:val="4"/>
        </w:numPr>
        <w:tabs>
          <w:tab w:val="left" w:pos="820"/>
          <w:tab w:val="left" w:pos="821"/>
        </w:tabs>
        <w:jc w:val="both"/>
        <w:rPr>
          <w:sz w:val="24"/>
          <w:szCs w:val="24"/>
        </w:rPr>
      </w:pPr>
      <w:r w:rsidRPr="00892B88">
        <w:rPr>
          <w:sz w:val="24"/>
          <w:szCs w:val="24"/>
        </w:rPr>
        <w:t>The right to data</w:t>
      </w:r>
      <w:r w:rsidRPr="00892B88">
        <w:rPr>
          <w:spacing w:val="-2"/>
          <w:sz w:val="24"/>
          <w:szCs w:val="24"/>
        </w:rPr>
        <w:t xml:space="preserve"> </w:t>
      </w:r>
      <w:r w:rsidRPr="00892B88">
        <w:rPr>
          <w:sz w:val="24"/>
          <w:szCs w:val="24"/>
        </w:rPr>
        <w:t>portability</w:t>
      </w:r>
    </w:p>
    <w:p w14:paraId="4E82793C" w14:textId="77777777" w:rsidR="005965BD" w:rsidRPr="00892B88" w:rsidRDefault="003E07B1" w:rsidP="00CA3E8B">
      <w:pPr>
        <w:pStyle w:val="ListParagraph"/>
        <w:numPr>
          <w:ilvl w:val="1"/>
          <w:numId w:val="4"/>
        </w:numPr>
        <w:tabs>
          <w:tab w:val="left" w:pos="1540"/>
          <w:tab w:val="left" w:pos="1541"/>
        </w:tabs>
        <w:spacing w:before="1"/>
        <w:ind w:right="450"/>
        <w:jc w:val="both"/>
        <w:rPr>
          <w:sz w:val="24"/>
          <w:szCs w:val="24"/>
        </w:rPr>
      </w:pPr>
      <w:r w:rsidRPr="00892B88">
        <w:rPr>
          <w:sz w:val="24"/>
          <w:szCs w:val="24"/>
        </w:rPr>
        <w:t>The right to data portability allows individuals to obtain and reuse their personal data for their own purposes across different</w:t>
      </w:r>
      <w:r w:rsidRPr="00892B88">
        <w:rPr>
          <w:spacing w:val="-13"/>
          <w:sz w:val="24"/>
          <w:szCs w:val="24"/>
        </w:rPr>
        <w:t xml:space="preserve"> </w:t>
      </w:r>
      <w:r w:rsidRPr="00892B88">
        <w:rPr>
          <w:sz w:val="24"/>
          <w:szCs w:val="24"/>
        </w:rPr>
        <w:t>services.</w:t>
      </w:r>
    </w:p>
    <w:p w14:paraId="7E71C01F" w14:textId="77777777" w:rsidR="005965BD" w:rsidRPr="00892B88" w:rsidRDefault="003E07B1" w:rsidP="00CA3E8B">
      <w:pPr>
        <w:pStyle w:val="ListParagraph"/>
        <w:numPr>
          <w:ilvl w:val="1"/>
          <w:numId w:val="4"/>
        </w:numPr>
        <w:tabs>
          <w:tab w:val="left" w:pos="1540"/>
          <w:tab w:val="left" w:pos="1541"/>
        </w:tabs>
        <w:ind w:right="386"/>
        <w:jc w:val="both"/>
        <w:rPr>
          <w:sz w:val="24"/>
          <w:szCs w:val="24"/>
        </w:rPr>
      </w:pPr>
      <w:r w:rsidRPr="00892B88">
        <w:rPr>
          <w:sz w:val="24"/>
          <w:szCs w:val="24"/>
        </w:rPr>
        <w:t>It allows them to move, copy or transfer personal data easily from one IT environment to another in a safe and secure way, without</w:t>
      </w:r>
      <w:r w:rsidRPr="00892B88">
        <w:rPr>
          <w:spacing w:val="-31"/>
          <w:sz w:val="24"/>
          <w:szCs w:val="24"/>
        </w:rPr>
        <w:t xml:space="preserve"> </w:t>
      </w:r>
      <w:r w:rsidRPr="00892B88">
        <w:rPr>
          <w:sz w:val="24"/>
          <w:szCs w:val="24"/>
        </w:rPr>
        <w:t>hindrance to usability.</w:t>
      </w:r>
    </w:p>
    <w:p w14:paraId="6CE4507B" w14:textId="77777777" w:rsidR="005965BD" w:rsidRPr="00892B88" w:rsidRDefault="005965BD" w:rsidP="00CA3E8B">
      <w:pPr>
        <w:pStyle w:val="BodyText"/>
        <w:spacing w:before="9"/>
        <w:jc w:val="both"/>
      </w:pPr>
    </w:p>
    <w:p w14:paraId="0DF07C31" w14:textId="77777777" w:rsidR="005965BD" w:rsidRPr="00892B88" w:rsidRDefault="003E07B1" w:rsidP="00CA3E8B">
      <w:pPr>
        <w:pStyle w:val="BodyText"/>
        <w:ind w:left="820"/>
        <w:jc w:val="both"/>
      </w:pPr>
      <w:r w:rsidRPr="00892B88">
        <w:lastRenderedPageBreak/>
        <w:t>The right to data portability only applies:</w:t>
      </w:r>
    </w:p>
    <w:p w14:paraId="5DD920DE" w14:textId="77777777" w:rsidR="005965BD" w:rsidRPr="00892B88" w:rsidRDefault="003E07B1" w:rsidP="00CA3E8B">
      <w:pPr>
        <w:pStyle w:val="ListParagraph"/>
        <w:numPr>
          <w:ilvl w:val="1"/>
          <w:numId w:val="4"/>
        </w:numPr>
        <w:tabs>
          <w:tab w:val="left" w:pos="1540"/>
          <w:tab w:val="left" w:pos="1541"/>
        </w:tabs>
        <w:spacing w:before="1" w:line="293" w:lineRule="exact"/>
        <w:jc w:val="both"/>
        <w:rPr>
          <w:sz w:val="24"/>
          <w:szCs w:val="24"/>
        </w:rPr>
      </w:pPr>
      <w:r w:rsidRPr="00892B88">
        <w:rPr>
          <w:sz w:val="24"/>
          <w:szCs w:val="24"/>
        </w:rPr>
        <w:t>to personal data an individual has provided to a</w:t>
      </w:r>
      <w:r w:rsidRPr="00892B88">
        <w:rPr>
          <w:spacing w:val="-8"/>
          <w:sz w:val="24"/>
          <w:szCs w:val="24"/>
        </w:rPr>
        <w:t xml:space="preserve"> </w:t>
      </w:r>
      <w:r w:rsidRPr="00892B88">
        <w:rPr>
          <w:sz w:val="24"/>
          <w:szCs w:val="24"/>
        </w:rPr>
        <w:t>controller;</w:t>
      </w:r>
    </w:p>
    <w:p w14:paraId="6DCEBFE9" w14:textId="77777777" w:rsidR="005965BD" w:rsidRPr="00892B88" w:rsidRDefault="003E07B1" w:rsidP="00CA3E8B">
      <w:pPr>
        <w:pStyle w:val="ListParagraph"/>
        <w:numPr>
          <w:ilvl w:val="1"/>
          <w:numId w:val="4"/>
        </w:numPr>
        <w:tabs>
          <w:tab w:val="left" w:pos="1540"/>
          <w:tab w:val="left" w:pos="1541"/>
        </w:tabs>
        <w:spacing w:before="4" w:line="235" w:lineRule="auto"/>
        <w:ind w:right="711"/>
        <w:jc w:val="both"/>
        <w:rPr>
          <w:sz w:val="24"/>
          <w:szCs w:val="24"/>
        </w:rPr>
      </w:pPr>
      <w:r w:rsidRPr="00892B88">
        <w:rPr>
          <w:sz w:val="24"/>
          <w:szCs w:val="24"/>
        </w:rPr>
        <w:t>where the processing is based on the individual’s consent or for the performance of a contract;</w:t>
      </w:r>
      <w:r w:rsidRPr="00892B88">
        <w:rPr>
          <w:spacing w:val="-1"/>
          <w:sz w:val="24"/>
          <w:szCs w:val="24"/>
        </w:rPr>
        <w:t xml:space="preserve"> </w:t>
      </w:r>
      <w:r w:rsidRPr="00892B88">
        <w:rPr>
          <w:sz w:val="24"/>
          <w:szCs w:val="24"/>
        </w:rPr>
        <w:t>and</w:t>
      </w:r>
    </w:p>
    <w:p w14:paraId="2FA530A0" w14:textId="77777777" w:rsidR="005965BD" w:rsidRPr="00892B88" w:rsidRDefault="003E07B1" w:rsidP="00CA3E8B">
      <w:pPr>
        <w:pStyle w:val="ListParagraph"/>
        <w:numPr>
          <w:ilvl w:val="1"/>
          <w:numId w:val="4"/>
        </w:numPr>
        <w:tabs>
          <w:tab w:val="left" w:pos="1540"/>
          <w:tab w:val="left" w:pos="1541"/>
        </w:tabs>
        <w:spacing w:before="3"/>
        <w:jc w:val="both"/>
        <w:rPr>
          <w:sz w:val="24"/>
          <w:szCs w:val="24"/>
        </w:rPr>
      </w:pPr>
      <w:r w:rsidRPr="00892B88">
        <w:rPr>
          <w:sz w:val="24"/>
          <w:szCs w:val="24"/>
        </w:rPr>
        <w:t>when processing is carried out by automated</w:t>
      </w:r>
      <w:r w:rsidRPr="00892B88">
        <w:rPr>
          <w:spacing w:val="-10"/>
          <w:sz w:val="24"/>
          <w:szCs w:val="24"/>
        </w:rPr>
        <w:t xml:space="preserve"> </w:t>
      </w:r>
      <w:r w:rsidRPr="00892B88">
        <w:rPr>
          <w:sz w:val="24"/>
          <w:szCs w:val="24"/>
        </w:rPr>
        <w:t>means.</w:t>
      </w:r>
    </w:p>
    <w:p w14:paraId="6F474203" w14:textId="77777777" w:rsidR="005965BD" w:rsidRPr="00892B88" w:rsidRDefault="005965BD" w:rsidP="00CA3E8B">
      <w:pPr>
        <w:pStyle w:val="BodyText"/>
        <w:spacing w:before="9"/>
        <w:jc w:val="both"/>
      </w:pPr>
    </w:p>
    <w:p w14:paraId="1BBC6FC4" w14:textId="77777777" w:rsidR="005965BD" w:rsidRPr="00892B88" w:rsidRDefault="003E07B1" w:rsidP="00CA3E8B">
      <w:pPr>
        <w:pStyle w:val="ListParagraph"/>
        <w:numPr>
          <w:ilvl w:val="0"/>
          <w:numId w:val="4"/>
        </w:numPr>
        <w:tabs>
          <w:tab w:val="left" w:pos="821"/>
        </w:tabs>
        <w:spacing w:before="1"/>
        <w:jc w:val="both"/>
        <w:rPr>
          <w:sz w:val="24"/>
          <w:szCs w:val="24"/>
        </w:rPr>
      </w:pPr>
      <w:r w:rsidRPr="00892B88">
        <w:rPr>
          <w:sz w:val="24"/>
          <w:szCs w:val="24"/>
        </w:rPr>
        <w:t>The right to object - Individuals have the right to object</w:t>
      </w:r>
      <w:r w:rsidRPr="00892B88">
        <w:rPr>
          <w:spacing w:val="-8"/>
          <w:sz w:val="24"/>
          <w:szCs w:val="24"/>
        </w:rPr>
        <w:t xml:space="preserve"> </w:t>
      </w:r>
      <w:r w:rsidRPr="00892B88">
        <w:rPr>
          <w:sz w:val="24"/>
          <w:szCs w:val="24"/>
        </w:rPr>
        <w:t>to:</w:t>
      </w:r>
    </w:p>
    <w:p w14:paraId="271883A7" w14:textId="77777777" w:rsidR="005965BD" w:rsidRPr="00892B88" w:rsidRDefault="003E07B1" w:rsidP="00CA3E8B">
      <w:pPr>
        <w:pStyle w:val="ListParagraph"/>
        <w:numPr>
          <w:ilvl w:val="1"/>
          <w:numId w:val="4"/>
        </w:numPr>
        <w:tabs>
          <w:tab w:val="left" w:pos="1540"/>
          <w:tab w:val="left" w:pos="1541"/>
        </w:tabs>
        <w:ind w:right="519"/>
        <w:jc w:val="both"/>
        <w:rPr>
          <w:sz w:val="24"/>
          <w:szCs w:val="24"/>
        </w:rPr>
      </w:pPr>
      <w:r w:rsidRPr="00892B88">
        <w:rPr>
          <w:sz w:val="24"/>
          <w:szCs w:val="24"/>
        </w:rPr>
        <w:t>processing based on legitimate interests or the performance of a</w:t>
      </w:r>
      <w:r w:rsidRPr="00892B88">
        <w:rPr>
          <w:spacing w:val="-29"/>
          <w:sz w:val="24"/>
          <w:szCs w:val="24"/>
        </w:rPr>
        <w:t xml:space="preserve"> </w:t>
      </w:r>
      <w:r w:rsidRPr="00892B88">
        <w:rPr>
          <w:sz w:val="24"/>
          <w:szCs w:val="24"/>
        </w:rPr>
        <w:t>task in the public interest/exercise of official authority (including</w:t>
      </w:r>
      <w:r w:rsidRPr="00892B88">
        <w:rPr>
          <w:spacing w:val="-17"/>
          <w:sz w:val="24"/>
          <w:szCs w:val="24"/>
        </w:rPr>
        <w:t xml:space="preserve"> </w:t>
      </w:r>
      <w:r w:rsidRPr="00892B88">
        <w:rPr>
          <w:sz w:val="24"/>
          <w:szCs w:val="24"/>
        </w:rPr>
        <w:t>profiling);</w:t>
      </w:r>
    </w:p>
    <w:p w14:paraId="727F6226" w14:textId="77777777" w:rsidR="005965BD" w:rsidRPr="00892B88" w:rsidRDefault="003E07B1" w:rsidP="00CA3E8B">
      <w:pPr>
        <w:pStyle w:val="ListParagraph"/>
        <w:numPr>
          <w:ilvl w:val="1"/>
          <w:numId w:val="4"/>
        </w:numPr>
        <w:tabs>
          <w:tab w:val="left" w:pos="1540"/>
          <w:tab w:val="left" w:pos="1541"/>
        </w:tabs>
        <w:spacing w:line="291" w:lineRule="exact"/>
        <w:jc w:val="both"/>
        <w:rPr>
          <w:sz w:val="24"/>
          <w:szCs w:val="24"/>
        </w:rPr>
      </w:pPr>
      <w:r w:rsidRPr="00892B88">
        <w:rPr>
          <w:sz w:val="24"/>
          <w:szCs w:val="24"/>
        </w:rPr>
        <w:t>direct marketing (including profiling);</w:t>
      </w:r>
      <w:r w:rsidRPr="00892B88">
        <w:rPr>
          <w:spacing w:val="-3"/>
          <w:sz w:val="24"/>
          <w:szCs w:val="24"/>
        </w:rPr>
        <w:t xml:space="preserve"> </w:t>
      </w:r>
      <w:r w:rsidRPr="00892B88">
        <w:rPr>
          <w:sz w:val="24"/>
          <w:szCs w:val="24"/>
        </w:rPr>
        <w:t>and</w:t>
      </w:r>
    </w:p>
    <w:p w14:paraId="1BE54CC2" w14:textId="77777777" w:rsidR="005965BD" w:rsidRPr="00892B88" w:rsidRDefault="003E07B1" w:rsidP="00CA3E8B">
      <w:pPr>
        <w:pStyle w:val="ListParagraph"/>
        <w:numPr>
          <w:ilvl w:val="1"/>
          <w:numId w:val="4"/>
        </w:numPr>
        <w:tabs>
          <w:tab w:val="left" w:pos="1540"/>
          <w:tab w:val="left" w:pos="1541"/>
        </w:tabs>
        <w:spacing w:line="292" w:lineRule="exact"/>
        <w:jc w:val="both"/>
        <w:rPr>
          <w:sz w:val="24"/>
          <w:szCs w:val="24"/>
        </w:rPr>
      </w:pPr>
      <w:r w:rsidRPr="00892B88">
        <w:rPr>
          <w:sz w:val="24"/>
          <w:szCs w:val="24"/>
        </w:rPr>
        <w:t>processing for purposes of scientific/historical research and</w:t>
      </w:r>
      <w:r w:rsidRPr="00892B88">
        <w:rPr>
          <w:spacing w:val="-11"/>
          <w:sz w:val="24"/>
          <w:szCs w:val="24"/>
        </w:rPr>
        <w:t xml:space="preserve"> </w:t>
      </w:r>
      <w:r w:rsidRPr="00892B88">
        <w:rPr>
          <w:sz w:val="24"/>
          <w:szCs w:val="24"/>
        </w:rPr>
        <w:t>statistics.</w:t>
      </w:r>
    </w:p>
    <w:p w14:paraId="46BE792E" w14:textId="77777777" w:rsidR="005965BD" w:rsidRPr="00892B88" w:rsidRDefault="005965BD" w:rsidP="00CA3E8B">
      <w:pPr>
        <w:pStyle w:val="BodyText"/>
        <w:spacing w:before="10"/>
        <w:jc w:val="both"/>
      </w:pPr>
    </w:p>
    <w:p w14:paraId="143BB739" w14:textId="77777777" w:rsidR="005965BD" w:rsidRPr="00892B88" w:rsidRDefault="003E07B1" w:rsidP="00CA3E8B">
      <w:pPr>
        <w:pStyle w:val="ListParagraph"/>
        <w:numPr>
          <w:ilvl w:val="0"/>
          <w:numId w:val="4"/>
        </w:numPr>
        <w:tabs>
          <w:tab w:val="left" w:pos="821"/>
        </w:tabs>
        <w:ind w:right="2168"/>
        <w:jc w:val="both"/>
        <w:rPr>
          <w:sz w:val="24"/>
          <w:szCs w:val="24"/>
        </w:rPr>
      </w:pPr>
      <w:r w:rsidRPr="00892B88">
        <w:rPr>
          <w:sz w:val="24"/>
          <w:szCs w:val="24"/>
        </w:rPr>
        <w:t>Rights in relation to automated decision making and profiling The GDPR has provisions</w:t>
      </w:r>
      <w:r w:rsidRPr="00892B88">
        <w:rPr>
          <w:spacing w:val="-5"/>
          <w:sz w:val="24"/>
          <w:szCs w:val="24"/>
        </w:rPr>
        <w:t xml:space="preserve"> </w:t>
      </w:r>
      <w:r w:rsidRPr="00892B88">
        <w:rPr>
          <w:sz w:val="24"/>
          <w:szCs w:val="24"/>
        </w:rPr>
        <w:t>on:</w:t>
      </w:r>
    </w:p>
    <w:p w14:paraId="51F0D38F" w14:textId="77777777" w:rsidR="005965BD" w:rsidRPr="00892B88" w:rsidRDefault="003E07B1" w:rsidP="00CA3E8B">
      <w:pPr>
        <w:pStyle w:val="ListParagraph"/>
        <w:numPr>
          <w:ilvl w:val="1"/>
          <w:numId w:val="4"/>
        </w:numPr>
        <w:tabs>
          <w:tab w:val="left" w:pos="1540"/>
          <w:tab w:val="left" w:pos="1541"/>
        </w:tabs>
        <w:spacing w:before="1"/>
        <w:ind w:right="793"/>
        <w:jc w:val="both"/>
        <w:rPr>
          <w:sz w:val="24"/>
          <w:szCs w:val="24"/>
        </w:rPr>
      </w:pPr>
      <w:r w:rsidRPr="00892B88">
        <w:rPr>
          <w:sz w:val="24"/>
          <w:szCs w:val="24"/>
        </w:rPr>
        <w:t>automated individual decision-making (making a decision solely by automated means without any human</w:t>
      </w:r>
      <w:r w:rsidRPr="00892B88">
        <w:rPr>
          <w:spacing w:val="-15"/>
          <w:sz w:val="24"/>
          <w:szCs w:val="24"/>
        </w:rPr>
        <w:t xml:space="preserve"> </w:t>
      </w:r>
      <w:r w:rsidRPr="00892B88">
        <w:rPr>
          <w:sz w:val="24"/>
          <w:szCs w:val="24"/>
        </w:rPr>
        <w:t>involvement</w:t>
      </w:r>
      <w:r w:rsidR="00144400" w:rsidRPr="00892B88">
        <w:rPr>
          <w:sz w:val="24"/>
          <w:szCs w:val="24"/>
        </w:rPr>
        <w:t>); and</w:t>
      </w:r>
    </w:p>
    <w:p w14:paraId="1EF0E43A" w14:textId="77777777" w:rsidR="005965BD" w:rsidRPr="00892B88" w:rsidRDefault="003E07B1" w:rsidP="00CA3E8B">
      <w:pPr>
        <w:pStyle w:val="ListParagraph"/>
        <w:numPr>
          <w:ilvl w:val="1"/>
          <w:numId w:val="4"/>
        </w:numPr>
        <w:tabs>
          <w:tab w:val="left" w:pos="1540"/>
          <w:tab w:val="left" w:pos="1541"/>
        </w:tabs>
        <w:ind w:right="701"/>
        <w:jc w:val="both"/>
        <w:rPr>
          <w:sz w:val="24"/>
          <w:szCs w:val="24"/>
        </w:rPr>
      </w:pPr>
      <w:r w:rsidRPr="00892B88">
        <w:rPr>
          <w:sz w:val="24"/>
          <w:szCs w:val="24"/>
        </w:rPr>
        <w:t>profiling (automated processing of personal data to evaluate certain things about an individual). Profiling can be part of an automated decision-making</w:t>
      </w:r>
      <w:r w:rsidRPr="00892B88">
        <w:rPr>
          <w:spacing w:val="-2"/>
          <w:sz w:val="24"/>
          <w:szCs w:val="24"/>
        </w:rPr>
        <w:t xml:space="preserve"> </w:t>
      </w:r>
      <w:r w:rsidRPr="00892B88">
        <w:rPr>
          <w:sz w:val="24"/>
          <w:szCs w:val="24"/>
        </w:rPr>
        <w:t>process.</w:t>
      </w:r>
    </w:p>
    <w:p w14:paraId="1A703F4B" w14:textId="23FDBA95" w:rsidR="005965BD" w:rsidRPr="00892B88" w:rsidRDefault="005965BD" w:rsidP="00CA3E8B">
      <w:pPr>
        <w:jc w:val="both"/>
        <w:rPr>
          <w:sz w:val="24"/>
          <w:szCs w:val="24"/>
        </w:rPr>
      </w:pPr>
    </w:p>
    <w:p w14:paraId="22E588F5" w14:textId="34496581" w:rsidR="005965BD" w:rsidRPr="00892B88" w:rsidRDefault="003D7E1B" w:rsidP="00F04FFA">
      <w:pPr>
        <w:pStyle w:val="Heading1"/>
      </w:pPr>
      <w:bookmarkStart w:id="7" w:name="_Toc12379402"/>
      <w:r w:rsidRPr="00892B88">
        <w:t xml:space="preserve">7.0 </w:t>
      </w:r>
      <w:r w:rsidR="003E07B1" w:rsidRPr="00892B88">
        <w:t>Responsibilities</w:t>
      </w:r>
      <w:bookmarkEnd w:id="7"/>
    </w:p>
    <w:p w14:paraId="5AC3E895" w14:textId="77777777" w:rsidR="005965BD" w:rsidRPr="00892B88" w:rsidRDefault="005965BD" w:rsidP="00CA3E8B">
      <w:pPr>
        <w:pStyle w:val="BodyText"/>
        <w:jc w:val="both"/>
        <w:rPr>
          <w:b/>
        </w:rPr>
      </w:pPr>
    </w:p>
    <w:p w14:paraId="28BE8435" w14:textId="1D498F8C" w:rsidR="005965BD" w:rsidRPr="00892B88" w:rsidRDefault="003D7E1B" w:rsidP="00CA3E8B">
      <w:pPr>
        <w:pStyle w:val="Heading2"/>
        <w:jc w:val="both"/>
      </w:pPr>
      <w:bookmarkStart w:id="8" w:name="_Toc12379403"/>
      <w:r w:rsidRPr="00892B88">
        <w:t xml:space="preserve">7.1 </w:t>
      </w:r>
      <w:r w:rsidR="003E07B1" w:rsidRPr="00892B88">
        <w:t>Data collection and processing</w:t>
      </w:r>
      <w:bookmarkEnd w:id="8"/>
    </w:p>
    <w:p w14:paraId="2FE2A432" w14:textId="77777777" w:rsidR="005965BD" w:rsidRPr="00892B88" w:rsidRDefault="005965BD" w:rsidP="00CA3E8B">
      <w:pPr>
        <w:pStyle w:val="BodyText"/>
        <w:jc w:val="both"/>
        <w:rPr>
          <w:b/>
        </w:rPr>
      </w:pPr>
    </w:p>
    <w:p w14:paraId="24C1DBD2" w14:textId="38863C32" w:rsidR="005965BD" w:rsidRPr="00892B88" w:rsidRDefault="003E07B1" w:rsidP="00CA3E8B">
      <w:pPr>
        <w:pStyle w:val="BodyText"/>
        <w:ind w:left="100" w:right="605"/>
        <w:jc w:val="both"/>
      </w:pPr>
      <w:r w:rsidRPr="00892B88">
        <w:t xml:space="preserve">Active </w:t>
      </w:r>
      <w:r w:rsidR="00AE07B4" w:rsidRPr="00892B88">
        <w:t>permission</w:t>
      </w:r>
      <w:r w:rsidRPr="00892B88">
        <w:t xml:space="preserve"> from the data subject must be obtained for the collection of any personal data. Personal data is anything that can identify individuals elsewhere.</w:t>
      </w:r>
    </w:p>
    <w:p w14:paraId="3C1ACFF8" w14:textId="77777777" w:rsidR="005965BD" w:rsidRPr="00892B88" w:rsidRDefault="003E07B1" w:rsidP="00CA3E8B">
      <w:pPr>
        <w:pStyle w:val="BodyText"/>
        <w:ind w:left="100" w:right="1392"/>
        <w:jc w:val="both"/>
      </w:pPr>
      <w:r w:rsidRPr="00892B88">
        <w:t>Examples include name and address, anything to do with medical matters, employment history,</w:t>
      </w:r>
    </w:p>
    <w:p w14:paraId="6BA93E46" w14:textId="77777777" w:rsidR="005965BD" w:rsidRPr="00892B88" w:rsidRDefault="005965BD" w:rsidP="00CA3E8B">
      <w:pPr>
        <w:pStyle w:val="BodyText"/>
        <w:jc w:val="both"/>
      </w:pPr>
    </w:p>
    <w:p w14:paraId="56C6F3D2" w14:textId="77777777" w:rsidR="005965BD" w:rsidRPr="00892B88" w:rsidRDefault="003E07B1" w:rsidP="00CA3E8B">
      <w:pPr>
        <w:pStyle w:val="BodyText"/>
        <w:ind w:left="100" w:right="337"/>
        <w:jc w:val="both"/>
      </w:pPr>
      <w:r w:rsidRPr="00892B88">
        <w:t>The data subject must be informed as to what information is being collected, the legal basis for collection the information (See Principle 1), and the specific</w:t>
      </w:r>
      <w:r w:rsidRPr="00892B88">
        <w:rPr>
          <w:spacing w:val="-26"/>
        </w:rPr>
        <w:t xml:space="preserve"> </w:t>
      </w:r>
      <w:r w:rsidRPr="00892B88">
        <w:t>purposes.</w:t>
      </w:r>
    </w:p>
    <w:p w14:paraId="2984AAD0" w14:textId="77777777" w:rsidR="005965BD" w:rsidRPr="00892B88" w:rsidRDefault="005965BD" w:rsidP="00CA3E8B">
      <w:pPr>
        <w:pStyle w:val="BodyText"/>
        <w:jc w:val="both"/>
      </w:pPr>
    </w:p>
    <w:p w14:paraId="6199BA23" w14:textId="47D3686B" w:rsidR="005965BD" w:rsidRPr="00892B88" w:rsidRDefault="003E07B1" w:rsidP="00CA3E8B">
      <w:pPr>
        <w:pStyle w:val="BodyText"/>
        <w:ind w:left="100"/>
        <w:jc w:val="both"/>
      </w:pPr>
      <w:r w:rsidRPr="00892B88">
        <w:t xml:space="preserve">Separate consent must be obtained for </w:t>
      </w:r>
      <w:r w:rsidRPr="00892B88">
        <w:rPr>
          <w:b/>
        </w:rPr>
        <w:t xml:space="preserve">each </w:t>
      </w:r>
      <w:r w:rsidRPr="00892B88">
        <w:t>purpose. All forms should include a release as a matter of course, and this should be si</w:t>
      </w:r>
      <w:r w:rsidR="00AE07B4" w:rsidRPr="00892B88">
        <w:t xml:space="preserve">gned to indicate active consent.  </w:t>
      </w:r>
      <w:r w:rsidRPr="00892B88">
        <w:rPr>
          <w:spacing w:val="-34"/>
        </w:rPr>
        <w:t xml:space="preserve"> </w:t>
      </w:r>
      <w:r w:rsidRPr="00892B88">
        <w:t xml:space="preserve">A sample Data Protection Release is attached at the end of this </w:t>
      </w:r>
      <w:r w:rsidR="00C04A63" w:rsidRPr="00892B88">
        <w:t xml:space="preserve">document - </w:t>
      </w:r>
      <w:r w:rsidR="00C04A63" w:rsidRPr="00892B88">
        <w:rPr>
          <w:spacing w:val="-25"/>
        </w:rPr>
        <w:t>A</w:t>
      </w:r>
      <w:r w:rsidRPr="00892B88">
        <w:t>ppendix</w:t>
      </w:r>
    </w:p>
    <w:p w14:paraId="6186C2FB" w14:textId="0AD0FB40" w:rsidR="005965BD" w:rsidRPr="00892B88" w:rsidRDefault="00C04A63" w:rsidP="00CA3E8B">
      <w:pPr>
        <w:pStyle w:val="BodyText"/>
        <w:spacing w:before="1"/>
        <w:ind w:left="100"/>
        <w:jc w:val="both"/>
      </w:pPr>
      <w:r w:rsidRPr="00892B88">
        <w:t>A</w:t>
      </w:r>
      <w:r w:rsidR="003E07B1" w:rsidRPr="00892B88">
        <w:t xml:space="preserve"> for guidance</w:t>
      </w:r>
      <w:r w:rsidR="00D156C1" w:rsidRPr="00892B88">
        <w:t>.</w:t>
      </w:r>
    </w:p>
    <w:p w14:paraId="09F2F11A" w14:textId="77777777" w:rsidR="005965BD" w:rsidRPr="00892B88" w:rsidRDefault="005965BD" w:rsidP="00CA3E8B">
      <w:pPr>
        <w:pStyle w:val="BodyText"/>
        <w:jc w:val="both"/>
      </w:pPr>
    </w:p>
    <w:p w14:paraId="481824B9" w14:textId="642B98DD" w:rsidR="005965BD" w:rsidRPr="00892B88" w:rsidRDefault="003E07B1" w:rsidP="00CA3E8B">
      <w:pPr>
        <w:pStyle w:val="BodyText"/>
        <w:ind w:left="100" w:right="285"/>
        <w:jc w:val="both"/>
      </w:pPr>
      <w:r w:rsidRPr="00892B88">
        <w:t xml:space="preserve">If taking verbal information or a referral, inform the other person that you will be recording the information they provide in accordance with </w:t>
      </w:r>
      <w:r w:rsidR="00846B50" w:rsidRPr="00892B88">
        <w:t>GDPR Article</w:t>
      </w:r>
      <w:r w:rsidRPr="00892B88">
        <w:t xml:space="preserve"> 6(a) and ask them if they consent to doing so. Preferably, request that they provide their details in writing.</w:t>
      </w:r>
    </w:p>
    <w:p w14:paraId="6145A279" w14:textId="77777777" w:rsidR="005965BD" w:rsidRPr="00892B88" w:rsidRDefault="005965BD" w:rsidP="00CA3E8B">
      <w:pPr>
        <w:pStyle w:val="BodyText"/>
        <w:jc w:val="both"/>
      </w:pPr>
    </w:p>
    <w:p w14:paraId="4776F0EC" w14:textId="69B8870F" w:rsidR="005965BD" w:rsidRPr="00892B88" w:rsidRDefault="003E07B1" w:rsidP="00CA3E8B">
      <w:pPr>
        <w:pStyle w:val="BodyText"/>
        <w:ind w:left="100" w:right="391"/>
        <w:jc w:val="both"/>
      </w:pPr>
      <w:r w:rsidRPr="00892B88">
        <w:t>If information is being passed on you must ensure that we have permission to do so from the individual. No personal information must be passed on without th</w:t>
      </w:r>
      <w:r w:rsidR="00AE07B4" w:rsidRPr="00892B88">
        <w:t>eir</w:t>
      </w:r>
      <w:r w:rsidRPr="00892B88">
        <w:t xml:space="preserve"> consent</w:t>
      </w:r>
    </w:p>
    <w:p w14:paraId="390555F7" w14:textId="77777777" w:rsidR="005965BD" w:rsidRPr="00892B88" w:rsidRDefault="005965BD" w:rsidP="00CA3E8B">
      <w:pPr>
        <w:pStyle w:val="BodyText"/>
        <w:jc w:val="both"/>
      </w:pPr>
    </w:p>
    <w:p w14:paraId="1CBFC278" w14:textId="45CDA509" w:rsidR="005965BD" w:rsidRPr="00892B88" w:rsidRDefault="003E07B1" w:rsidP="00CA3E8B">
      <w:pPr>
        <w:pStyle w:val="BodyText"/>
        <w:ind w:left="100" w:right="338"/>
        <w:jc w:val="both"/>
      </w:pPr>
      <w:r w:rsidRPr="00892B88">
        <w:t xml:space="preserve">If information is being passed to us, e.g. from </w:t>
      </w:r>
      <w:r w:rsidR="00AE07B4" w:rsidRPr="00892B88">
        <w:t>an activities provider</w:t>
      </w:r>
      <w:r w:rsidRPr="00892B88">
        <w:t xml:space="preserve">, ask whether the </w:t>
      </w:r>
      <w:r w:rsidR="00AE07B4" w:rsidRPr="00892B88">
        <w:t>individual</w:t>
      </w:r>
      <w:r w:rsidRPr="00892B88">
        <w:t xml:space="preserve"> is aware that they are doing so. It is not our responsibility to inform the client that we now have the information and record the answer, but it is our responsibility to ascertain the facts.</w:t>
      </w:r>
    </w:p>
    <w:p w14:paraId="039431FD" w14:textId="77777777" w:rsidR="005965BD" w:rsidRPr="00892B88" w:rsidRDefault="005965BD" w:rsidP="00CA3E8B">
      <w:pPr>
        <w:pStyle w:val="BodyText"/>
        <w:jc w:val="both"/>
      </w:pPr>
    </w:p>
    <w:p w14:paraId="674E79D2" w14:textId="12A3D900" w:rsidR="005965BD" w:rsidRPr="00892B88" w:rsidRDefault="003E07B1" w:rsidP="00CA3E8B">
      <w:pPr>
        <w:pStyle w:val="BodyText"/>
        <w:spacing w:before="1"/>
        <w:ind w:left="100"/>
      </w:pPr>
      <w:r w:rsidRPr="00892B88">
        <w:t xml:space="preserve">Only authorised people can see personal information, including </w:t>
      </w:r>
      <w:r w:rsidRPr="00892B88">
        <w:lastRenderedPageBreak/>
        <w:t>staff</w:t>
      </w:r>
      <w:r w:rsidR="00AE07B4" w:rsidRPr="00892B88">
        <w:t>/worker/volunteer/</w:t>
      </w:r>
      <w:r w:rsidR="004A1629">
        <w:t>participant</w:t>
      </w:r>
      <w:r w:rsidR="0057300F">
        <w:t>/participant</w:t>
      </w:r>
      <w:r w:rsidR="00AE07B4" w:rsidRPr="00892B88">
        <w:t xml:space="preserve"> </w:t>
      </w:r>
      <w:r w:rsidRPr="00892B88">
        <w:t>records.</w:t>
      </w:r>
    </w:p>
    <w:p w14:paraId="695D5D0F" w14:textId="73AD3B7F" w:rsidR="001971FE" w:rsidRPr="00892B88" w:rsidRDefault="001971FE" w:rsidP="00CA3E8B">
      <w:pPr>
        <w:pStyle w:val="BodyText"/>
        <w:spacing w:before="1"/>
        <w:ind w:left="100"/>
      </w:pPr>
    </w:p>
    <w:p w14:paraId="57D07F35" w14:textId="4EB0088D" w:rsidR="001971FE" w:rsidRPr="00892B88" w:rsidRDefault="001971FE" w:rsidP="00CA3E8B">
      <w:pPr>
        <w:pStyle w:val="BodyText"/>
        <w:spacing w:before="1"/>
        <w:ind w:left="100"/>
      </w:pPr>
      <w:r w:rsidRPr="00892B88">
        <w:t xml:space="preserve">An Information Asset Register should be maintained and regularly reviewed by the Trustee Director Board </w:t>
      </w:r>
      <w:r w:rsidR="00683DFF" w:rsidRPr="00892B88">
        <w:t xml:space="preserve">– the register will outline the data being kept i.e. </w:t>
      </w:r>
      <w:r w:rsidR="0098464D" w:rsidRPr="00892B88">
        <w:t>volunteer</w:t>
      </w:r>
      <w:r w:rsidR="00683DFF" w:rsidRPr="00892B88">
        <w:t xml:space="preserve"> database, where it is held</w:t>
      </w:r>
      <w:r w:rsidR="0098464D" w:rsidRPr="00892B88">
        <w:t xml:space="preserve"> and who is responsible for maintaining it.</w:t>
      </w:r>
    </w:p>
    <w:p w14:paraId="5244F7F7" w14:textId="29F34069" w:rsidR="0098464D" w:rsidRPr="00892B88" w:rsidRDefault="0098464D" w:rsidP="00CA3E8B">
      <w:pPr>
        <w:pStyle w:val="BodyText"/>
        <w:spacing w:before="1"/>
        <w:ind w:left="100"/>
      </w:pPr>
      <w:r w:rsidRPr="00892B88">
        <w:t xml:space="preserve">See example Information Asset Register </w:t>
      </w:r>
      <w:r w:rsidRPr="00036FF6">
        <w:t xml:space="preserve">– Appendix </w:t>
      </w:r>
      <w:r w:rsidR="00036FF6" w:rsidRPr="00036FF6">
        <w:t>G</w:t>
      </w:r>
    </w:p>
    <w:p w14:paraId="69DFAA40" w14:textId="77777777" w:rsidR="00AE07B4" w:rsidRPr="00892B88" w:rsidRDefault="00AE07B4" w:rsidP="00CA3E8B">
      <w:pPr>
        <w:pStyle w:val="Heading2"/>
        <w:spacing w:before="113"/>
        <w:jc w:val="both"/>
      </w:pPr>
    </w:p>
    <w:p w14:paraId="62776114" w14:textId="7AA965A5" w:rsidR="005965BD" w:rsidRPr="00892B88" w:rsidRDefault="003D7E1B" w:rsidP="00CA3E8B">
      <w:pPr>
        <w:pStyle w:val="Heading2"/>
        <w:spacing w:before="113"/>
        <w:jc w:val="both"/>
      </w:pPr>
      <w:bookmarkStart w:id="9" w:name="_Toc12379404"/>
      <w:r w:rsidRPr="00892B88">
        <w:t xml:space="preserve">7.2 </w:t>
      </w:r>
      <w:r w:rsidR="003E07B1" w:rsidRPr="00892B88">
        <w:t>Security</w:t>
      </w:r>
      <w:bookmarkEnd w:id="9"/>
    </w:p>
    <w:p w14:paraId="18D4314E" w14:textId="77777777" w:rsidR="005965BD" w:rsidRPr="00892B88" w:rsidRDefault="005965BD" w:rsidP="00CA3E8B">
      <w:pPr>
        <w:pStyle w:val="BodyText"/>
        <w:jc w:val="both"/>
        <w:rPr>
          <w:b/>
        </w:rPr>
      </w:pPr>
    </w:p>
    <w:p w14:paraId="1F744C8A" w14:textId="502655B7" w:rsidR="005965BD" w:rsidRPr="00892B88" w:rsidRDefault="003E07B1" w:rsidP="00CA3E8B">
      <w:pPr>
        <w:pStyle w:val="BodyText"/>
        <w:ind w:left="460" w:right="405"/>
        <w:jc w:val="both"/>
      </w:pPr>
      <w:r w:rsidRPr="00892B88">
        <w:t xml:space="preserve">All hard copy personal data must be kept in locked cabinets etc. </w:t>
      </w:r>
    </w:p>
    <w:p w14:paraId="4BA8FD62" w14:textId="77777777" w:rsidR="005965BD" w:rsidRPr="00892B88" w:rsidRDefault="005965BD" w:rsidP="00CA3E8B">
      <w:pPr>
        <w:pStyle w:val="BodyText"/>
        <w:jc w:val="both"/>
      </w:pPr>
    </w:p>
    <w:p w14:paraId="2D0D7BBC" w14:textId="3A67D3A1" w:rsidR="005965BD" w:rsidRPr="00892B88" w:rsidRDefault="003E07B1" w:rsidP="00CA3E8B">
      <w:pPr>
        <w:pStyle w:val="BodyText"/>
        <w:spacing w:before="1"/>
        <w:ind w:left="460" w:right="338"/>
        <w:jc w:val="both"/>
      </w:pPr>
      <w:r w:rsidRPr="00892B88">
        <w:t>We must aim to operate a clear desk</w:t>
      </w:r>
      <w:r w:rsidR="00AE07B4" w:rsidRPr="00892B88">
        <w:t>/table</w:t>
      </w:r>
      <w:r w:rsidRPr="00892B88">
        <w:t xml:space="preserve"> policy. This means that no personal information must be left on </w:t>
      </w:r>
      <w:r w:rsidR="00AE07B4" w:rsidRPr="00892B88">
        <w:t xml:space="preserve">a </w:t>
      </w:r>
      <w:r w:rsidRPr="00892B88">
        <w:t>desk</w:t>
      </w:r>
      <w:r w:rsidR="00AE07B4" w:rsidRPr="00892B88">
        <w:t xml:space="preserve"> or table</w:t>
      </w:r>
      <w:r w:rsidRPr="00892B88">
        <w:t xml:space="preserve"> when you are not there. This includes short breaks</w:t>
      </w:r>
      <w:r w:rsidR="00AE07B4" w:rsidRPr="00892B88">
        <w:t xml:space="preserve"> or if you are supporting an activity</w:t>
      </w:r>
      <w:r w:rsidRPr="00892B88">
        <w:t>.</w:t>
      </w:r>
    </w:p>
    <w:p w14:paraId="79509AAF" w14:textId="77777777" w:rsidR="005965BD" w:rsidRPr="00892B88" w:rsidRDefault="005965BD" w:rsidP="00CA3E8B">
      <w:pPr>
        <w:pStyle w:val="BodyText"/>
        <w:spacing w:before="11"/>
        <w:jc w:val="both"/>
      </w:pPr>
    </w:p>
    <w:p w14:paraId="244B1F0A" w14:textId="7D995160" w:rsidR="005965BD" w:rsidRPr="00892B88" w:rsidRDefault="003E07B1" w:rsidP="00CA3E8B">
      <w:pPr>
        <w:pStyle w:val="BodyText"/>
        <w:ind w:left="460" w:right="458"/>
        <w:jc w:val="both"/>
      </w:pPr>
      <w:r w:rsidRPr="00892B88">
        <w:t>Computer</w:t>
      </w:r>
      <w:r w:rsidR="00AE07B4" w:rsidRPr="00892B88">
        <w:t>/laptop</w:t>
      </w:r>
      <w:r w:rsidRPr="00892B88">
        <w:t xml:space="preserve"> screens must be sited to ensure that unauthorised people cannot see personal information, e.g. away from windows, where at all possible. Screens must be locked if you are leaving </w:t>
      </w:r>
      <w:r w:rsidR="00AE07B4" w:rsidRPr="00892B88">
        <w:t>the computer/laptop</w:t>
      </w:r>
      <w:r w:rsidRPr="00892B88">
        <w:t xml:space="preserve"> for any length of time</w:t>
      </w:r>
    </w:p>
    <w:p w14:paraId="70F29906" w14:textId="77777777" w:rsidR="005965BD" w:rsidRPr="00892B88" w:rsidRDefault="005965BD" w:rsidP="00CA3E8B">
      <w:pPr>
        <w:pStyle w:val="BodyText"/>
        <w:jc w:val="both"/>
      </w:pPr>
    </w:p>
    <w:p w14:paraId="25E56594" w14:textId="4AA83386" w:rsidR="005965BD" w:rsidRPr="00892B88" w:rsidRDefault="003E07B1" w:rsidP="00CA3E8B">
      <w:pPr>
        <w:pStyle w:val="BodyText"/>
        <w:ind w:left="460" w:right="445"/>
        <w:jc w:val="both"/>
      </w:pPr>
      <w:r w:rsidRPr="00892B88">
        <w:t>If t</w:t>
      </w:r>
      <w:r w:rsidR="00AE07B4" w:rsidRPr="00892B88">
        <w:t xml:space="preserve">ransporting </w:t>
      </w:r>
      <w:r w:rsidRPr="00892B88">
        <w:t xml:space="preserve">personal information as hard copy, place it in a sealed envelope and log </w:t>
      </w:r>
      <w:r w:rsidR="00AE07B4" w:rsidRPr="00892B88">
        <w:t>what has been transported, where to and why</w:t>
      </w:r>
      <w:r w:rsidRPr="00892B88">
        <w:t>.</w:t>
      </w:r>
    </w:p>
    <w:p w14:paraId="6C76B5E8" w14:textId="77777777" w:rsidR="005965BD" w:rsidRPr="00892B88" w:rsidRDefault="005965BD" w:rsidP="00CA3E8B">
      <w:pPr>
        <w:pStyle w:val="BodyText"/>
        <w:spacing w:before="1"/>
        <w:jc w:val="both"/>
      </w:pPr>
    </w:p>
    <w:p w14:paraId="212D68A3" w14:textId="77777777" w:rsidR="005965BD" w:rsidRPr="00892B88" w:rsidRDefault="003E07B1" w:rsidP="00CA3E8B">
      <w:pPr>
        <w:pStyle w:val="BodyText"/>
        <w:spacing w:line="480" w:lineRule="auto"/>
        <w:ind w:left="460" w:right="432"/>
        <w:jc w:val="both"/>
      </w:pPr>
      <w:r w:rsidRPr="00892B88">
        <w:t>Data held in electronic format must be secured either by password or encryption Passwords or PIN numbers must be changed periodically where necessary.</w:t>
      </w:r>
    </w:p>
    <w:p w14:paraId="661409A8" w14:textId="77777777" w:rsidR="005965BD" w:rsidRPr="00892B88" w:rsidRDefault="003E07B1" w:rsidP="00CA3E8B">
      <w:pPr>
        <w:pStyle w:val="BodyText"/>
        <w:ind w:left="460" w:right="365"/>
        <w:jc w:val="both"/>
      </w:pPr>
      <w:r w:rsidRPr="00892B88">
        <w:t>Ensure that any personal information deliberately deleted from your computer (and where you envisage never needing it again) is irrecoverable.</w:t>
      </w:r>
    </w:p>
    <w:p w14:paraId="29C36712" w14:textId="77777777" w:rsidR="005965BD" w:rsidRPr="00892B88" w:rsidRDefault="005965BD" w:rsidP="00CA3E8B">
      <w:pPr>
        <w:pStyle w:val="BodyText"/>
        <w:jc w:val="both"/>
      </w:pPr>
    </w:p>
    <w:p w14:paraId="4855ECBD" w14:textId="77777777" w:rsidR="005965BD" w:rsidRPr="00892B88" w:rsidRDefault="003E07B1" w:rsidP="00CA3E8B">
      <w:pPr>
        <w:pStyle w:val="BodyText"/>
        <w:ind w:left="460" w:right="1232"/>
        <w:jc w:val="both"/>
      </w:pPr>
      <w:r w:rsidRPr="00892B88">
        <w:t>Name computer files with a clear, meaningful title to avoid confusion and accidental deletion.</w:t>
      </w:r>
    </w:p>
    <w:p w14:paraId="2367E847" w14:textId="77777777" w:rsidR="005965BD" w:rsidRPr="00892B88" w:rsidRDefault="005965BD" w:rsidP="00CA3E8B">
      <w:pPr>
        <w:pStyle w:val="BodyText"/>
        <w:jc w:val="both"/>
      </w:pPr>
    </w:p>
    <w:p w14:paraId="6446A88F" w14:textId="0DC9E0D0" w:rsidR="005965BD" w:rsidRPr="00892B88" w:rsidRDefault="003E07B1" w:rsidP="00CA3E8B">
      <w:pPr>
        <w:pStyle w:val="BodyText"/>
        <w:ind w:left="460"/>
        <w:jc w:val="both"/>
      </w:pPr>
      <w:r w:rsidRPr="00892B88">
        <w:t>Dispose of paper files</w:t>
      </w:r>
      <w:r w:rsidR="00AE07B4" w:rsidRPr="00892B88">
        <w:t>/information</w:t>
      </w:r>
      <w:r w:rsidRPr="00892B88">
        <w:t xml:space="preserve"> securely, e.g. shredded.</w:t>
      </w:r>
    </w:p>
    <w:p w14:paraId="05BD5BB5" w14:textId="77777777" w:rsidR="005965BD" w:rsidRPr="00892B88" w:rsidRDefault="005965BD" w:rsidP="00CA3E8B">
      <w:pPr>
        <w:pStyle w:val="BodyText"/>
        <w:jc w:val="both"/>
      </w:pPr>
    </w:p>
    <w:p w14:paraId="4C73D57E" w14:textId="79442C7D" w:rsidR="005965BD" w:rsidRPr="00892B88" w:rsidRDefault="003E07B1" w:rsidP="00CA3E8B">
      <w:pPr>
        <w:pStyle w:val="BodyText"/>
        <w:spacing w:before="1"/>
        <w:ind w:left="460" w:right="391"/>
        <w:jc w:val="both"/>
      </w:pPr>
      <w:r w:rsidRPr="00892B88">
        <w:t>Take reasonable precautions to protect computers</w:t>
      </w:r>
      <w:r w:rsidR="00AE07B4" w:rsidRPr="00892B88">
        <w:t>/laptops</w:t>
      </w:r>
      <w:r w:rsidRPr="00892B88">
        <w:t xml:space="preserve"> and manual files from theft and physical damage, e.g. leave laptops in the locked boot of your car when out, do not leave it on view</w:t>
      </w:r>
      <w:r w:rsidR="00AE07B4" w:rsidRPr="00892B88">
        <w:t xml:space="preserve"> or easily accessible i.e. </w:t>
      </w:r>
      <w:r w:rsidRPr="00892B88">
        <w:t xml:space="preserve">next to a ground floor open window </w:t>
      </w:r>
      <w:r w:rsidR="00AE07B4" w:rsidRPr="00892B88">
        <w:t xml:space="preserve">or door </w:t>
      </w:r>
      <w:r w:rsidRPr="00892B88">
        <w:t>etc. Use common sense precautions.</w:t>
      </w:r>
    </w:p>
    <w:p w14:paraId="12D21918" w14:textId="77777777" w:rsidR="005965BD" w:rsidRPr="00892B88" w:rsidRDefault="005965BD" w:rsidP="00CA3E8B">
      <w:pPr>
        <w:pStyle w:val="BodyText"/>
        <w:spacing w:before="11"/>
        <w:jc w:val="both"/>
      </w:pPr>
    </w:p>
    <w:p w14:paraId="21196ACA" w14:textId="6FBB4295" w:rsidR="005965BD" w:rsidRPr="00892B88" w:rsidRDefault="003E07B1" w:rsidP="00CA3E8B">
      <w:pPr>
        <w:pStyle w:val="BodyText"/>
        <w:ind w:left="460" w:right="462"/>
        <w:jc w:val="both"/>
      </w:pPr>
      <w:r w:rsidRPr="00892B88">
        <w:t xml:space="preserve">When sending information via email do not include any personal data other than basic details such as name and </w:t>
      </w:r>
      <w:r w:rsidR="00AE07B4" w:rsidRPr="00892B88">
        <w:t>activity attended</w:t>
      </w:r>
      <w:r w:rsidRPr="00892B88">
        <w:t>. Do not send any sensitive information. Emails are not secure.</w:t>
      </w:r>
    </w:p>
    <w:p w14:paraId="67227C48" w14:textId="77777777" w:rsidR="005965BD" w:rsidRPr="00892B88" w:rsidRDefault="005965BD" w:rsidP="00CA3E8B">
      <w:pPr>
        <w:pStyle w:val="BodyText"/>
        <w:jc w:val="both"/>
      </w:pPr>
    </w:p>
    <w:p w14:paraId="3106B923" w14:textId="77777777" w:rsidR="005965BD" w:rsidRPr="00892B88" w:rsidRDefault="003E07B1" w:rsidP="00CA3E8B">
      <w:pPr>
        <w:pStyle w:val="BodyText"/>
        <w:ind w:left="460" w:right="657"/>
        <w:jc w:val="both"/>
      </w:pPr>
      <w:r w:rsidRPr="00892B88">
        <w:t>Incoming email containing personal data must be deleted within one working week unless the personal data contained is needed for a specific purpose and the sender is aware of that purpose.</w:t>
      </w:r>
    </w:p>
    <w:p w14:paraId="69F94B87" w14:textId="77777777" w:rsidR="005965BD" w:rsidRPr="00892B88" w:rsidRDefault="005965BD" w:rsidP="00CA3E8B">
      <w:pPr>
        <w:pStyle w:val="BodyText"/>
        <w:spacing w:before="1"/>
        <w:jc w:val="both"/>
      </w:pPr>
    </w:p>
    <w:p w14:paraId="65F395DB" w14:textId="77777777" w:rsidR="008C491F" w:rsidRPr="00892B88" w:rsidRDefault="003E07B1" w:rsidP="008C491F">
      <w:pPr>
        <w:pStyle w:val="BodyText"/>
        <w:ind w:left="460" w:right="391"/>
        <w:jc w:val="both"/>
      </w:pPr>
      <w:r w:rsidRPr="00892B88">
        <w:t>Client information must be kept up to date and only held for 2 years after our last contact with them unless specified otherwise</w:t>
      </w:r>
      <w:r w:rsidR="00C17FB9" w:rsidRPr="00892B88">
        <w:t xml:space="preserve"> in the permissions</w:t>
      </w:r>
      <w:r w:rsidRPr="00892B88">
        <w:t xml:space="preserve">. (See </w:t>
      </w:r>
      <w:r w:rsidR="00D87E99" w:rsidRPr="00892B88">
        <w:t xml:space="preserve">sections </w:t>
      </w:r>
      <w:r w:rsidR="00D87E99" w:rsidRPr="00892B88">
        <w:lastRenderedPageBreak/>
        <w:t>7.4 to</w:t>
      </w:r>
      <w:r w:rsidR="00C04A63" w:rsidRPr="00892B88">
        <w:t xml:space="preserve"> 7.12 </w:t>
      </w:r>
      <w:r w:rsidRPr="00892B88">
        <w:t>for guidance)</w:t>
      </w:r>
      <w:r w:rsidR="00C04A63" w:rsidRPr="00892B88">
        <w:t xml:space="preserve">. </w:t>
      </w:r>
    </w:p>
    <w:p w14:paraId="40B320B3" w14:textId="77777777" w:rsidR="008C491F" w:rsidRPr="00892B88" w:rsidRDefault="008C491F" w:rsidP="008C491F">
      <w:pPr>
        <w:pStyle w:val="BodyText"/>
        <w:ind w:left="460" w:right="391"/>
        <w:jc w:val="both"/>
      </w:pPr>
    </w:p>
    <w:p w14:paraId="67A039E6" w14:textId="55E4AC4E" w:rsidR="005965BD" w:rsidRPr="00892B88" w:rsidRDefault="003D7E1B" w:rsidP="008C491F">
      <w:pPr>
        <w:pStyle w:val="BodyText"/>
        <w:ind w:left="100" w:right="391"/>
        <w:jc w:val="both"/>
        <w:rPr>
          <w:b/>
        </w:rPr>
      </w:pPr>
      <w:r w:rsidRPr="00892B88">
        <w:rPr>
          <w:b/>
        </w:rPr>
        <w:t xml:space="preserve">7.3 </w:t>
      </w:r>
      <w:r w:rsidR="003E07B1" w:rsidRPr="00892B88">
        <w:rPr>
          <w:b/>
        </w:rPr>
        <w:t>Data breaches</w:t>
      </w:r>
    </w:p>
    <w:p w14:paraId="08DA0AAB" w14:textId="77777777" w:rsidR="005965BD" w:rsidRPr="00892B88" w:rsidRDefault="005965BD" w:rsidP="00CA3E8B">
      <w:pPr>
        <w:pStyle w:val="BodyText"/>
        <w:spacing w:before="2"/>
        <w:jc w:val="both"/>
        <w:rPr>
          <w:b/>
        </w:rPr>
      </w:pPr>
    </w:p>
    <w:p w14:paraId="2FD7FAFE" w14:textId="77777777" w:rsidR="005965BD" w:rsidRPr="00892B88" w:rsidRDefault="003E07B1" w:rsidP="00CA3E8B">
      <w:pPr>
        <w:spacing w:before="1"/>
        <w:ind w:left="100" w:right="9"/>
        <w:jc w:val="both"/>
        <w:rPr>
          <w:sz w:val="24"/>
          <w:szCs w:val="24"/>
        </w:rPr>
      </w:pPr>
      <w:r w:rsidRPr="00892B88">
        <w:rPr>
          <w:sz w:val="24"/>
          <w:szCs w:val="24"/>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14:paraId="0BC4B6F2" w14:textId="77777777" w:rsidR="005965BD" w:rsidRPr="00892B88" w:rsidRDefault="005965BD" w:rsidP="00CA3E8B">
      <w:pPr>
        <w:pStyle w:val="BodyText"/>
        <w:jc w:val="both"/>
      </w:pPr>
    </w:p>
    <w:p w14:paraId="14AB1F22" w14:textId="0E421BED" w:rsidR="005965BD" w:rsidRPr="00892B88" w:rsidRDefault="003E07B1" w:rsidP="00CA3E8B">
      <w:pPr>
        <w:ind w:left="100" w:right="315"/>
        <w:jc w:val="both"/>
        <w:rPr>
          <w:sz w:val="24"/>
          <w:szCs w:val="24"/>
        </w:rPr>
      </w:pPr>
      <w:r w:rsidRPr="00892B88">
        <w:rPr>
          <w:sz w:val="24"/>
          <w:szCs w:val="24"/>
        </w:rPr>
        <w:t xml:space="preserve">When a personal data breach has occurred, you need to establish the likelihood and severity of the resulting risk to people’s rights and freedoms. If it’s likely that there will be a </w:t>
      </w:r>
      <w:r w:rsidR="007135EB" w:rsidRPr="00892B88">
        <w:rPr>
          <w:sz w:val="24"/>
          <w:szCs w:val="24"/>
        </w:rPr>
        <w:t>risk,</w:t>
      </w:r>
      <w:r w:rsidRPr="00892B88">
        <w:rPr>
          <w:sz w:val="24"/>
          <w:szCs w:val="24"/>
        </w:rPr>
        <w:t xml:space="preserve"> then we must notify the ICO; if it’s unlikely then you don’t have to report it.</w:t>
      </w:r>
    </w:p>
    <w:p w14:paraId="03D61E31" w14:textId="69752D77" w:rsidR="005965BD" w:rsidRPr="00892B88" w:rsidRDefault="00C17FB9" w:rsidP="00CA3E8B">
      <w:pPr>
        <w:ind w:left="100" w:right="469"/>
        <w:jc w:val="both"/>
        <w:rPr>
          <w:sz w:val="24"/>
          <w:szCs w:val="24"/>
        </w:rPr>
      </w:pPr>
      <w:r w:rsidRPr="00892B88">
        <w:rPr>
          <w:sz w:val="24"/>
          <w:szCs w:val="24"/>
        </w:rPr>
        <w:t xml:space="preserve">In all instances a breach </w:t>
      </w:r>
      <w:r w:rsidR="003E07B1" w:rsidRPr="00892B88">
        <w:rPr>
          <w:sz w:val="24"/>
          <w:szCs w:val="24"/>
        </w:rPr>
        <w:t xml:space="preserve">should </w:t>
      </w:r>
      <w:r w:rsidRPr="00892B88">
        <w:rPr>
          <w:sz w:val="24"/>
          <w:szCs w:val="24"/>
        </w:rPr>
        <w:t xml:space="preserve">be </w:t>
      </w:r>
      <w:r w:rsidR="003E07B1" w:rsidRPr="00892B88">
        <w:rPr>
          <w:sz w:val="24"/>
          <w:szCs w:val="24"/>
        </w:rPr>
        <w:t>document</w:t>
      </w:r>
      <w:r w:rsidRPr="00892B88">
        <w:rPr>
          <w:sz w:val="24"/>
          <w:szCs w:val="24"/>
        </w:rPr>
        <w:t>ed</w:t>
      </w:r>
      <w:r w:rsidR="003E07B1" w:rsidRPr="00892B88">
        <w:rPr>
          <w:sz w:val="24"/>
          <w:szCs w:val="24"/>
        </w:rPr>
        <w:t xml:space="preserve"> and report</w:t>
      </w:r>
      <w:r w:rsidRPr="00892B88">
        <w:rPr>
          <w:sz w:val="24"/>
          <w:szCs w:val="24"/>
        </w:rPr>
        <w:t>ed</w:t>
      </w:r>
      <w:r w:rsidR="003E07B1" w:rsidRPr="00892B88">
        <w:rPr>
          <w:sz w:val="24"/>
          <w:szCs w:val="24"/>
        </w:rPr>
        <w:t xml:space="preserve"> to the Data Privacy Officer</w:t>
      </w:r>
      <w:r w:rsidRPr="00892B88">
        <w:rPr>
          <w:sz w:val="24"/>
          <w:szCs w:val="24"/>
        </w:rPr>
        <w:t>; the Board of Trustee Directors.  Contact the Chair of the Board of Trustees in the first instance and if unsuccessful one of the remaining trustees</w:t>
      </w:r>
    </w:p>
    <w:p w14:paraId="4850F22D" w14:textId="77777777" w:rsidR="005965BD" w:rsidRPr="00892B88" w:rsidRDefault="005965BD" w:rsidP="00CA3E8B">
      <w:pPr>
        <w:pStyle w:val="BodyText"/>
        <w:spacing w:before="9"/>
        <w:jc w:val="both"/>
      </w:pPr>
    </w:p>
    <w:p w14:paraId="646780E9" w14:textId="1656BE82" w:rsidR="005965BD" w:rsidRPr="00892B88" w:rsidRDefault="003D7E1B" w:rsidP="00CA3E8B">
      <w:pPr>
        <w:pStyle w:val="Heading2"/>
        <w:jc w:val="both"/>
      </w:pPr>
      <w:bookmarkStart w:id="10" w:name="_Toc12379405"/>
      <w:r w:rsidRPr="00892B88">
        <w:t xml:space="preserve">7.4 </w:t>
      </w:r>
      <w:r w:rsidR="00C17FB9" w:rsidRPr="00892B88">
        <w:t xml:space="preserve">Employee </w:t>
      </w:r>
      <w:r w:rsidR="003E07B1" w:rsidRPr="00892B88">
        <w:t>Recruitment</w:t>
      </w:r>
      <w:bookmarkEnd w:id="10"/>
    </w:p>
    <w:p w14:paraId="18D74F91" w14:textId="6C654E01" w:rsidR="00E35591" w:rsidRPr="00892B88" w:rsidRDefault="00E35591" w:rsidP="00CA3E8B">
      <w:pPr>
        <w:pStyle w:val="Heading2"/>
        <w:jc w:val="both"/>
      </w:pPr>
    </w:p>
    <w:p w14:paraId="056E60B2" w14:textId="799AB40E" w:rsidR="00E35591" w:rsidRPr="00892B88" w:rsidRDefault="00E35591" w:rsidP="00BE500A">
      <w:pPr>
        <w:pStyle w:val="BodyText"/>
        <w:ind w:left="100"/>
        <w:rPr>
          <w:bCs/>
        </w:rPr>
      </w:pPr>
      <w:r w:rsidRPr="00892B88">
        <w:t xml:space="preserve">One Voice </w:t>
      </w:r>
      <w:r w:rsidRPr="00892B88">
        <w:rPr>
          <w:bCs/>
        </w:rPr>
        <w:t>(Immingham District) Ltd</w:t>
      </w:r>
      <w:r w:rsidR="00BE500A" w:rsidRPr="00892B88">
        <w:t xml:space="preserve"> currently does directly employ individuals, however should this position change the following arrangements will come into force. </w:t>
      </w:r>
    </w:p>
    <w:p w14:paraId="71C95F4E" w14:textId="77777777" w:rsidR="005965BD" w:rsidRPr="00892B88" w:rsidRDefault="005965BD" w:rsidP="00CA3E8B">
      <w:pPr>
        <w:pStyle w:val="BodyText"/>
        <w:spacing w:before="1"/>
        <w:jc w:val="both"/>
        <w:rPr>
          <w:b/>
        </w:rPr>
      </w:pPr>
    </w:p>
    <w:p w14:paraId="555A2C6B" w14:textId="77777777" w:rsidR="005965BD" w:rsidRPr="00892B88" w:rsidRDefault="003E07B1" w:rsidP="00CA3E8B">
      <w:pPr>
        <w:pStyle w:val="BodyText"/>
        <w:ind w:left="100" w:right="672"/>
        <w:jc w:val="both"/>
      </w:pPr>
      <w:r w:rsidRPr="00892B88">
        <w:t>All application forms must include a data protection consent, and the Recruitment Privacy Policy must be part of the recruitment pack sent out.</w:t>
      </w:r>
    </w:p>
    <w:p w14:paraId="7F66F316" w14:textId="77777777" w:rsidR="005965BD" w:rsidRPr="00892B88" w:rsidRDefault="005965BD" w:rsidP="00CA3E8B">
      <w:pPr>
        <w:pStyle w:val="BodyText"/>
        <w:jc w:val="both"/>
      </w:pPr>
    </w:p>
    <w:p w14:paraId="2B889A9D" w14:textId="77777777" w:rsidR="005965BD" w:rsidRPr="00892B88" w:rsidRDefault="003E07B1" w:rsidP="00CA3E8B">
      <w:pPr>
        <w:pStyle w:val="BodyText"/>
        <w:ind w:left="100"/>
        <w:jc w:val="both"/>
      </w:pPr>
      <w:r w:rsidRPr="00892B88">
        <w:t>All applications must be held securely under the terms of the GDPR policy.</w:t>
      </w:r>
    </w:p>
    <w:p w14:paraId="32A04A2F" w14:textId="77777777" w:rsidR="005965BD" w:rsidRPr="00892B88" w:rsidRDefault="005965BD" w:rsidP="00CA3E8B">
      <w:pPr>
        <w:pStyle w:val="BodyText"/>
        <w:jc w:val="both"/>
      </w:pPr>
    </w:p>
    <w:p w14:paraId="4A4ABC0C" w14:textId="77777777" w:rsidR="005965BD" w:rsidRPr="00892B88" w:rsidRDefault="003E07B1" w:rsidP="00CA3E8B">
      <w:pPr>
        <w:pStyle w:val="BodyText"/>
        <w:ind w:left="100"/>
        <w:jc w:val="both"/>
      </w:pPr>
      <w:r w:rsidRPr="00892B88">
        <w:t>All rejected applications must be disposed of securely 1 year after the closing date</w:t>
      </w:r>
    </w:p>
    <w:p w14:paraId="301D036F" w14:textId="77777777" w:rsidR="005965BD" w:rsidRPr="00892B88" w:rsidRDefault="005965BD" w:rsidP="00CA3E8B">
      <w:pPr>
        <w:pStyle w:val="BodyText"/>
        <w:jc w:val="both"/>
      </w:pPr>
    </w:p>
    <w:p w14:paraId="64198274" w14:textId="77777777" w:rsidR="005965BD" w:rsidRPr="00892B88" w:rsidRDefault="003E07B1" w:rsidP="00CA3E8B">
      <w:pPr>
        <w:pStyle w:val="BodyText"/>
        <w:ind w:left="100" w:right="338"/>
        <w:jc w:val="both"/>
      </w:pPr>
      <w:r w:rsidRPr="00892B88">
        <w:t>All unsuccessful interviewee applications may be retained for a period of 1 year after the interview date in case of feedback requests, then must be disposed of securely</w:t>
      </w:r>
    </w:p>
    <w:p w14:paraId="41AE80C5" w14:textId="77777777" w:rsidR="005965BD" w:rsidRPr="00892B88" w:rsidRDefault="005965BD" w:rsidP="00CA3E8B">
      <w:pPr>
        <w:pStyle w:val="BodyText"/>
        <w:jc w:val="both"/>
      </w:pPr>
    </w:p>
    <w:p w14:paraId="5E8EDD3B" w14:textId="77777777" w:rsidR="005965BD" w:rsidRPr="00892B88" w:rsidRDefault="003E07B1" w:rsidP="00CA3E8B">
      <w:pPr>
        <w:pStyle w:val="BodyText"/>
        <w:ind w:left="100" w:right="364"/>
        <w:jc w:val="both"/>
      </w:pPr>
      <w:r w:rsidRPr="00892B88">
        <w:t>Successful interviewee applications should have 1 copy transferred to the personnel files, and all additional copies securely disposed of.</w:t>
      </w:r>
    </w:p>
    <w:p w14:paraId="29CA0E35" w14:textId="77777777" w:rsidR="005965BD" w:rsidRPr="00892B88" w:rsidRDefault="005965BD" w:rsidP="00CA3E8B">
      <w:pPr>
        <w:pStyle w:val="BodyText"/>
        <w:spacing w:before="1"/>
        <w:jc w:val="both"/>
      </w:pPr>
    </w:p>
    <w:p w14:paraId="478FBEB3" w14:textId="77777777" w:rsidR="005965BD" w:rsidRPr="00892B88" w:rsidRDefault="003E07B1" w:rsidP="00CA3E8B">
      <w:pPr>
        <w:pStyle w:val="BodyText"/>
        <w:ind w:left="100" w:right="952"/>
        <w:jc w:val="both"/>
      </w:pPr>
      <w:r w:rsidRPr="00892B88">
        <w:t>All application forms must state that the information provided will be handled in accordance with the GDPR</w:t>
      </w:r>
    </w:p>
    <w:p w14:paraId="7093C2C0" w14:textId="77777777" w:rsidR="005965BD" w:rsidRPr="00892B88" w:rsidRDefault="005965BD" w:rsidP="00CA3E8B">
      <w:pPr>
        <w:pStyle w:val="BodyText"/>
        <w:jc w:val="both"/>
      </w:pPr>
    </w:p>
    <w:p w14:paraId="6FA324E7" w14:textId="19AAD7A2" w:rsidR="005965BD" w:rsidRPr="00892B88" w:rsidRDefault="003E07B1" w:rsidP="00CA3E8B">
      <w:pPr>
        <w:pStyle w:val="BodyText"/>
        <w:ind w:left="100"/>
        <w:jc w:val="both"/>
      </w:pPr>
      <w:r w:rsidRPr="00892B88">
        <w:t>Unsolicited CV’s should be deleted and the candidate should be informed</w:t>
      </w:r>
    </w:p>
    <w:p w14:paraId="4A1F110E" w14:textId="01B1B59D" w:rsidR="00C17FB9" w:rsidRPr="00892B88" w:rsidRDefault="00C17FB9" w:rsidP="00CA3E8B">
      <w:pPr>
        <w:pStyle w:val="BodyText"/>
        <w:ind w:left="100"/>
        <w:jc w:val="both"/>
      </w:pPr>
    </w:p>
    <w:p w14:paraId="1990EF4D" w14:textId="1B9B7B68" w:rsidR="00C17FB9" w:rsidRPr="00892B88" w:rsidRDefault="003D7E1B" w:rsidP="00CA3E8B">
      <w:pPr>
        <w:pStyle w:val="BodyText"/>
        <w:ind w:left="100"/>
        <w:jc w:val="both"/>
        <w:rPr>
          <w:b/>
        </w:rPr>
      </w:pPr>
      <w:r w:rsidRPr="00892B88">
        <w:rPr>
          <w:b/>
        </w:rPr>
        <w:t xml:space="preserve">7.5 </w:t>
      </w:r>
      <w:r w:rsidR="00762ACE" w:rsidRPr="00892B88">
        <w:rPr>
          <w:b/>
        </w:rPr>
        <w:t xml:space="preserve">Workers - </w:t>
      </w:r>
      <w:r w:rsidR="00036FF6">
        <w:rPr>
          <w:b/>
        </w:rPr>
        <w:t>Self Employed</w:t>
      </w:r>
      <w:r w:rsidR="00C17FB9" w:rsidRPr="00892B88">
        <w:rPr>
          <w:b/>
        </w:rPr>
        <w:t xml:space="preserve">/Contractor/Consultant </w:t>
      </w:r>
    </w:p>
    <w:p w14:paraId="60CB9426" w14:textId="0AA1C509" w:rsidR="005965BD" w:rsidRPr="00892B88" w:rsidRDefault="005965BD" w:rsidP="00CA3E8B">
      <w:pPr>
        <w:pStyle w:val="BodyText"/>
        <w:jc w:val="both"/>
      </w:pPr>
    </w:p>
    <w:p w14:paraId="755D79A6" w14:textId="21D88003" w:rsidR="00C17FB9" w:rsidRPr="00892B88" w:rsidRDefault="00C17FB9" w:rsidP="00CA3E8B">
      <w:pPr>
        <w:pStyle w:val="BodyText"/>
        <w:jc w:val="both"/>
      </w:pPr>
      <w:r w:rsidRPr="00892B88">
        <w:t>Any personal information held must be held securely and not shared without the express permission of the individual.</w:t>
      </w:r>
    </w:p>
    <w:p w14:paraId="1E10CDB8" w14:textId="77777777" w:rsidR="00C17FB9" w:rsidRPr="00892B88" w:rsidRDefault="00C17FB9" w:rsidP="00CA3E8B">
      <w:pPr>
        <w:pStyle w:val="BodyText"/>
        <w:jc w:val="both"/>
      </w:pPr>
    </w:p>
    <w:p w14:paraId="05B0BB6D" w14:textId="668259EC" w:rsidR="00C17FB9" w:rsidRPr="00892B88" w:rsidRDefault="00C17FB9" w:rsidP="00CA3E8B">
      <w:pPr>
        <w:pStyle w:val="BodyText"/>
        <w:jc w:val="both"/>
      </w:pPr>
      <w:r w:rsidRPr="00892B88">
        <w:t>Personal data must be disposed of securely 1 year after the individual has ceased providing services.</w:t>
      </w:r>
    </w:p>
    <w:p w14:paraId="6813052F" w14:textId="77777777" w:rsidR="00C17FB9" w:rsidRPr="00892B88" w:rsidRDefault="00C17FB9" w:rsidP="00CA3E8B">
      <w:pPr>
        <w:pStyle w:val="BodyText"/>
        <w:jc w:val="both"/>
      </w:pPr>
    </w:p>
    <w:p w14:paraId="3CBACBF1" w14:textId="6EE93BC6" w:rsidR="00C17FB9" w:rsidRPr="00892B88" w:rsidRDefault="00C17FB9" w:rsidP="00CA3E8B">
      <w:pPr>
        <w:pStyle w:val="BodyText"/>
        <w:jc w:val="both"/>
      </w:pPr>
      <w:r w:rsidRPr="00892B88">
        <w:t xml:space="preserve">All must be given a copy of the </w:t>
      </w:r>
      <w:r w:rsidR="003E07B1" w:rsidRPr="00892B88">
        <w:t>One Voice (Immingham District) Ltd</w:t>
      </w:r>
      <w:r w:rsidRPr="00892B88">
        <w:t xml:space="preserve"> Privacy </w:t>
      </w:r>
      <w:r w:rsidR="003E07B1" w:rsidRPr="00892B88">
        <w:t>notice</w:t>
      </w:r>
      <w:r w:rsidR="00473D89" w:rsidRPr="00892B88">
        <w:t xml:space="preserve"> </w:t>
      </w:r>
      <w:r w:rsidR="00473D89" w:rsidRPr="00DD1689">
        <w:t xml:space="preserve">(Appendix </w:t>
      </w:r>
      <w:r w:rsidR="00036FF6" w:rsidRPr="00DD1689">
        <w:t>K</w:t>
      </w:r>
      <w:r w:rsidR="00473D89" w:rsidRPr="00DD1689">
        <w:t>)</w:t>
      </w:r>
      <w:r w:rsidRPr="00DD1689">
        <w:t>.</w:t>
      </w:r>
    </w:p>
    <w:p w14:paraId="652EBDA8" w14:textId="77777777" w:rsidR="00C17FB9" w:rsidRPr="00892B88" w:rsidRDefault="00C17FB9" w:rsidP="00CA3E8B">
      <w:pPr>
        <w:pStyle w:val="BodyText"/>
        <w:jc w:val="both"/>
      </w:pPr>
    </w:p>
    <w:p w14:paraId="4D2EBF74" w14:textId="2CFDD387" w:rsidR="00C17FB9" w:rsidRPr="00892B88" w:rsidRDefault="00C17FB9" w:rsidP="00CA3E8B">
      <w:pPr>
        <w:pStyle w:val="BodyText"/>
        <w:jc w:val="both"/>
      </w:pPr>
      <w:r w:rsidRPr="00892B88">
        <w:t xml:space="preserve">If </w:t>
      </w:r>
      <w:r w:rsidR="00BE500A" w:rsidRPr="00892B88">
        <w:t xml:space="preserve">a </w:t>
      </w:r>
      <w:r w:rsidR="003E07B1" w:rsidRPr="00892B88">
        <w:t>worker, contractor or consultant</w:t>
      </w:r>
      <w:r w:rsidRPr="00892B88">
        <w:t xml:space="preserve"> is to be given access to </w:t>
      </w:r>
      <w:r w:rsidR="003E07B1" w:rsidRPr="00892B88">
        <w:t xml:space="preserve">One Voice (Immingham </w:t>
      </w:r>
      <w:r w:rsidR="003E07B1" w:rsidRPr="00892B88">
        <w:lastRenderedPageBreak/>
        <w:t>District) Ltd</w:t>
      </w:r>
      <w:r w:rsidRPr="00892B88">
        <w:t xml:space="preserve"> files that may contain personal data they must be given a copy of the </w:t>
      </w:r>
      <w:r w:rsidR="003E07B1" w:rsidRPr="00892B88">
        <w:t>One Voice (Immingham District) Ltd</w:t>
      </w:r>
      <w:r w:rsidRPr="00892B88">
        <w:t xml:space="preserve"> GDPR Policy, the relevant Privacy Notice</w:t>
      </w:r>
      <w:r w:rsidR="00DD1689">
        <w:t>s</w:t>
      </w:r>
      <w:r w:rsidR="00473D89" w:rsidRPr="00892B88">
        <w:t xml:space="preserve"> </w:t>
      </w:r>
      <w:r w:rsidRPr="00892B88">
        <w:t>and</w:t>
      </w:r>
      <w:r w:rsidR="00EB26C1" w:rsidRPr="00892B88">
        <w:t xml:space="preserve"> other </w:t>
      </w:r>
      <w:r w:rsidR="00E5279F">
        <w:t>appropriate p</w:t>
      </w:r>
      <w:r w:rsidR="00EB26C1" w:rsidRPr="00892B88">
        <w:t>olicies</w:t>
      </w:r>
      <w:r w:rsidR="00E5279F">
        <w:t xml:space="preserve">.  The individual </w:t>
      </w:r>
      <w:r w:rsidRPr="00892B88">
        <w:t>must sign the</w:t>
      </w:r>
      <w:r w:rsidR="00EB26C1" w:rsidRPr="00892B88">
        <w:t xml:space="preserve"> Policy S</w:t>
      </w:r>
      <w:r w:rsidRPr="00892B88">
        <w:t xml:space="preserve">tatement (Appendix </w:t>
      </w:r>
      <w:r w:rsidR="00AC1FD6" w:rsidRPr="00892B88">
        <w:t>D or/and E</w:t>
      </w:r>
      <w:r w:rsidRPr="00892B88">
        <w:t>) to say that they have read and understood them and agree to abide by them</w:t>
      </w:r>
    </w:p>
    <w:p w14:paraId="23C0CC18" w14:textId="77777777" w:rsidR="00C17FB9" w:rsidRPr="00892B88" w:rsidRDefault="00C17FB9" w:rsidP="00CA3E8B">
      <w:pPr>
        <w:pStyle w:val="BodyText"/>
        <w:jc w:val="both"/>
      </w:pPr>
    </w:p>
    <w:p w14:paraId="7CFF54BC" w14:textId="7D32A1EA" w:rsidR="005965BD" w:rsidRPr="00892B88" w:rsidRDefault="003D7E1B" w:rsidP="00CA3E8B">
      <w:pPr>
        <w:pStyle w:val="Heading2"/>
        <w:jc w:val="both"/>
      </w:pPr>
      <w:bookmarkStart w:id="11" w:name="_Toc12379406"/>
      <w:r w:rsidRPr="00892B88">
        <w:t xml:space="preserve">7.6 </w:t>
      </w:r>
      <w:r w:rsidR="003E07B1" w:rsidRPr="00892B88">
        <w:t xml:space="preserve">Personnel </w:t>
      </w:r>
      <w:r w:rsidR="004C34F1" w:rsidRPr="00892B88">
        <w:t xml:space="preserve">(Employee) </w:t>
      </w:r>
      <w:r w:rsidR="003E07B1" w:rsidRPr="00892B88">
        <w:t>files</w:t>
      </w:r>
      <w:bookmarkEnd w:id="11"/>
    </w:p>
    <w:p w14:paraId="6A62B5D1" w14:textId="77777777" w:rsidR="005965BD" w:rsidRPr="00892B88" w:rsidRDefault="005965BD" w:rsidP="00CA3E8B">
      <w:pPr>
        <w:pStyle w:val="BodyText"/>
        <w:jc w:val="both"/>
        <w:rPr>
          <w:b/>
        </w:rPr>
      </w:pPr>
    </w:p>
    <w:p w14:paraId="28F02505" w14:textId="77777777" w:rsidR="00E35591" w:rsidRPr="00892B88" w:rsidRDefault="00E35591" w:rsidP="00BE500A">
      <w:pPr>
        <w:pStyle w:val="BodyText"/>
        <w:ind w:left="100" w:right="472"/>
        <w:jc w:val="both"/>
        <w:rPr>
          <w:bCs/>
        </w:rPr>
      </w:pPr>
      <w:r w:rsidRPr="00892B88">
        <w:t xml:space="preserve">One Voice </w:t>
      </w:r>
      <w:r w:rsidRPr="00892B88">
        <w:rPr>
          <w:bCs/>
        </w:rPr>
        <w:t>(Immingham District) Ltd</w:t>
      </w:r>
      <w:r w:rsidR="00BE500A" w:rsidRPr="00892B88">
        <w:t xml:space="preserve"> currently does directly employ individuals, however should this position change the following arrangements will come into force. </w:t>
      </w:r>
    </w:p>
    <w:p w14:paraId="67052D1A" w14:textId="77777777" w:rsidR="00BE500A" w:rsidRPr="00892B88" w:rsidRDefault="00BE500A" w:rsidP="00BE500A">
      <w:pPr>
        <w:pStyle w:val="BodyText"/>
        <w:ind w:left="100" w:right="472"/>
        <w:jc w:val="both"/>
      </w:pPr>
    </w:p>
    <w:p w14:paraId="67E60723" w14:textId="128A8161" w:rsidR="005965BD" w:rsidRPr="00892B88" w:rsidRDefault="003E07B1" w:rsidP="00BE500A">
      <w:pPr>
        <w:pStyle w:val="BodyText"/>
        <w:ind w:left="100" w:right="472"/>
        <w:jc w:val="both"/>
      </w:pPr>
      <w:r w:rsidRPr="00892B88">
        <w:t>All documents pertaining to staff must be kept in a securely locked cabinet. No data relating to staff will be shared with unauthorised personnel.</w:t>
      </w:r>
    </w:p>
    <w:p w14:paraId="7EACBF59" w14:textId="77777777" w:rsidR="005965BD" w:rsidRPr="00892B88" w:rsidRDefault="003E07B1" w:rsidP="00CA3E8B">
      <w:pPr>
        <w:pStyle w:val="BodyText"/>
        <w:ind w:left="100" w:right="425"/>
        <w:jc w:val="both"/>
      </w:pPr>
      <w:r w:rsidRPr="00892B88">
        <w:t>Times sheets, leave sheets, sickness records, medical reports and correspondence from the projects must be printed off, filed in cabinet and electronic versions deleted both in Core and at the team sites.</w:t>
      </w:r>
    </w:p>
    <w:p w14:paraId="4435C047" w14:textId="77777777" w:rsidR="005965BD" w:rsidRPr="00892B88" w:rsidRDefault="005965BD" w:rsidP="00CA3E8B">
      <w:pPr>
        <w:pStyle w:val="BodyText"/>
        <w:spacing w:before="10"/>
        <w:jc w:val="both"/>
      </w:pPr>
    </w:p>
    <w:p w14:paraId="5D1E42E0" w14:textId="77777777" w:rsidR="005965BD" w:rsidRPr="00892B88" w:rsidRDefault="003E07B1" w:rsidP="00CA3E8B">
      <w:pPr>
        <w:pStyle w:val="BodyText"/>
        <w:ind w:left="100" w:right="1072"/>
        <w:jc w:val="both"/>
      </w:pPr>
      <w:r w:rsidRPr="00892B88">
        <w:t>Records of previous staff must only be kept for a period of 6 years to facilitate reference requests, or redundancy or litigation queries.</w:t>
      </w:r>
    </w:p>
    <w:p w14:paraId="6CF87878" w14:textId="77777777" w:rsidR="005965BD" w:rsidRPr="00892B88" w:rsidRDefault="005965BD" w:rsidP="00CA3E8B">
      <w:pPr>
        <w:pStyle w:val="BodyText"/>
        <w:jc w:val="both"/>
      </w:pPr>
    </w:p>
    <w:p w14:paraId="13327F6B" w14:textId="77777777" w:rsidR="005965BD" w:rsidRPr="00892B88" w:rsidRDefault="003E07B1" w:rsidP="00CA3E8B">
      <w:pPr>
        <w:pStyle w:val="BodyText"/>
        <w:ind w:left="100" w:right="378"/>
        <w:jc w:val="both"/>
      </w:pPr>
      <w:r w:rsidRPr="00892B88">
        <w:t>Any record kept beyond 6 years for litigation purposes must be securely disposed of 6 months after the final verdict, unless on appeal</w:t>
      </w:r>
    </w:p>
    <w:p w14:paraId="560E91A8" w14:textId="77777777" w:rsidR="005965BD" w:rsidRPr="00892B88" w:rsidRDefault="003E07B1" w:rsidP="00CA3E8B">
      <w:pPr>
        <w:pStyle w:val="BodyText"/>
        <w:spacing w:before="113"/>
        <w:ind w:left="100" w:right="778"/>
        <w:jc w:val="both"/>
      </w:pPr>
      <w:r w:rsidRPr="00892B88">
        <w:t>Records pertaining to staff being transferred out of the organisation under TUPE must be handed on to the new organisation.</w:t>
      </w:r>
    </w:p>
    <w:p w14:paraId="07F6B154" w14:textId="77777777" w:rsidR="005965BD" w:rsidRPr="00892B88" w:rsidRDefault="005965BD" w:rsidP="00CA3E8B">
      <w:pPr>
        <w:pStyle w:val="BodyText"/>
        <w:jc w:val="both"/>
      </w:pPr>
    </w:p>
    <w:p w14:paraId="1DFD8815" w14:textId="663CF82E" w:rsidR="005965BD" w:rsidRPr="00892B88" w:rsidRDefault="003E07B1" w:rsidP="00CA3E8B">
      <w:pPr>
        <w:pStyle w:val="BodyText"/>
        <w:ind w:left="100"/>
        <w:jc w:val="both"/>
      </w:pPr>
      <w:r w:rsidRPr="00892B88">
        <w:t>All staff must be given a copy of the One Voice (Immingham District) Ltd Privacy policy</w:t>
      </w:r>
      <w:r w:rsidR="000D19B4" w:rsidRPr="00892B88">
        <w:t xml:space="preserve"> (</w:t>
      </w:r>
      <w:r w:rsidR="000D19B4" w:rsidRPr="00E5279F">
        <w:t xml:space="preserve">Appendix </w:t>
      </w:r>
      <w:r w:rsidR="00E5279F" w:rsidRPr="00E5279F">
        <w:t>J</w:t>
      </w:r>
      <w:r w:rsidR="000D19B4" w:rsidRPr="00E5279F">
        <w:t>)</w:t>
      </w:r>
    </w:p>
    <w:p w14:paraId="225A59AF" w14:textId="77777777" w:rsidR="005965BD" w:rsidRPr="00892B88" w:rsidRDefault="005965BD" w:rsidP="00CA3E8B">
      <w:pPr>
        <w:pStyle w:val="BodyText"/>
        <w:spacing w:before="3"/>
        <w:jc w:val="both"/>
      </w:pPr>
    </w:p>
    <w:p w14:paraId="7F2F500F" w14:textId="1C931188" w:rsidR="005965BD" w:rsidRPr="00892B88" w:rsidRDefault="003E07B1" w:rsidP="00CA3E8B">
      <w:pPr>
        <w:pStyle w:val="BodyText"/>
        <w:spacing w:line="237" w:lineRule="auto"/>
        <w:ind w:left="100" w:right="311"/>
        <w:jc w:val="both"/>
      </w:pPr>
      <w:r w:rsidRPr="00892B88">
        <w:t>Relevant information pertaining to salaries, pension contributions and tax will be filed securely. Any information transmitted to a 3</w:t>
      </w:r>
      <w:r w:rsidR="00E5279F" w:rsidRPr="00892B88">
        <w:rPr>
          <w:position w:val="8"/>
        </w:rPr>
        <w:t>rd.</w:t>
      </w:r>
      <w:r w:rsidRPr="00892B88">
        <w:rPr>
          <w:position w:val="8"/>
        </w:rPr>
        <w:t xml:space="preserve"> </w:t>
      </w:r>
      <w:r w:rsidRPr="00892B88">
        <w:t>party should be in pdf format where possible or by secure data transfer</w:t>
      </w:r>
    </w:p>
    <w:p w14:paraId="551F4636" w14:textId="77777777" w:rsidR="005965BD" w:rsidRPr="00892B88" w:rsidRDefault="005965BD" w:rsidP="00CA3E8B">
      <w:pPr>
        <w:pStyle w:val="BodyText"/>
        <w:jc w:val="both"/>
      </w:pPr>
    </w:p>
    <w:p w14:paraId="2BD55BB6" w14:textId="77777777" w:rsidR="005965BD" w:rsidRPr="00892B88" w:rsidRDefault="005965BD" w:rsidP="00CA3E8B">
      <w:pPr>
        <w:pStyle w:val="BodyText"/>
        <w:spacing w:before="1"/>
        <w:jc w:val="both"/>
      </w:pPr>
    </w:p>
    <w:p w14:paraId="332C23A5" w14:textId="649918A5" w:rsidR="005965BD" w:rsidRPr="00892B88" w:rsidRDefault="003D7E1B" w:rsidP="00CA3E8B">
      <w:pPr>
        <w:pStyle w:val="Heading2"/>
        <w:jc w:val="both"/>
      </w:pPr>
      <w:bookmarkStart w:id="12" w:name="_Toc12379407"/>
      <w:r w:rsidRPr="00892B88">
        <w:t xml:space="preserve">7.7 </w:t>
      </w:r>
      <w:r w:rsidR="003E07B1" w:rsidRPr="00892B88">
        <w:t>Funding Applications</w:t>
      </w:r>
      <w:bookmarkEnd w:id="12"/>
    </w:p>
    <w:p w14:paraId="3F603234" w14:textId="77777777" w:rsidR="005965BD" w:rsidRPr="00892B88" w:rsidRDefault="005965BD" w:rsidP="00CA3E8B">
      <w:pPr>
        <w:pStyle w:val="BodyText"/>
        <w:jc w:val="both"/>
        <w:rPr>
          <w:b/>
        </w:rPr>
      </w:pPr>
    </w:p>
    <w:p w14:paraId="6872D6BF" w14:textId="77777777" w:rsidR="005965BD" w:rsidRPr="00892B88" w:rsidRDefault="003E07B1" w:rsidP="00CA3E8B">
      <w:pPr>
        <w:pStyle w:val="BodyText"/>
        <w:ind w:left="100"/>
        <w:jc w:val="both"/>
      </w:pPr>
      <w:r w:rsidRPr="00892B88">
        <w:t>All funding applications should be stored and transferred securely.</w:t>
      </w:r>
    </w:p>
    <w:p w14:paraId="18A53FC5" w14:textId="77777777" w:rsidR="005965BD" w:rsidRPr="00892B88" w:rsidRDefault="005965BD" w:rsidP="00CA3E8B">
      <w:pPr>
        <w:pStyle w:val="BodyText"/>
        <w:jc w:val="both"/>
      </w:pPr>
    </w:p>
    <w:p w14:paraId="168C2F00" w14:textId="4D0A8558" w:rsidR="005965BD" w:rsidRPr="00892B88" w:rsidRDefault="003E07B1" w:rsidP="00CA3E8B">
      <w:pPr>
        <w:pStyle w:val="BodyText"/>
        <w:spacing w:before="1"/>
        <w:ind w:left="100" w:right="911"/>
        <w:jc w:val="both"/>
      </w:pPr>
      <w:r w:rsidRPr="00892B88">
        <w:t>Funding applications</w:t>
      </w:r>
      <w:r w:rsidR="00BC1BD9" w:rsidRPr="00892B88">
        <w:t xml:space="preserve"> that include personal information</w:t>
      </w:r>
      <w:r w:rsidRPr="00892B88">
        <w:t xml:space="preserve"> must be disposed of securely 1 year after the deadline for applications has passed</w:t>
      </w:r>
      <w:r w:rsidR="00BC1BD9" w:rsidRPr="00892B88">
        <w:t xml:space="preserve">, unless they are successful and </w:t>
      </w:r>
      <w:r w:rsidR="00C2678E" w:rsidRPr="00892B88">
        <w:t>activities</w:t>
      </w:r>
      <w:r w:rsidR="00BC1BD9" w:rsidRPr="00892B88">
        <w:t xml:space="preserve"> are being undertaken under the application. </w:t>
      </w:r>
      <w:r w:rsidR="00C2678E" w:rsidRPr="00892B88">
        <w:t>Organisational need may dictate that they are stored for a longer period - no more than 6 years</w:t>
      </w:r>
    </w:p>
    <w:p w14:paraId="1AF3E2F3" w14:textId="77777777" w:rsidR="005965BD" w:rsidRPr="00892B88" w:rsidRDefault="005965BD" w:rsidP="00CA3E8B">
      <w:pPr>
        <w:pStyle w:val="BodyText"/>
        <w:spacing w:before="11"/>
        <w:jc w:val="both"/>
      </w:pPr>
    </w:p>
    <w:p w14:paraId="763217B9" w14:textId="77777777" w:rsidR="003E07B1" w:rsidRPr="00892B88" w:rsidRDefault="003E07B1" w:rsidP="00CA3E8B">
      <w:pPr>
        <w:pStyle w:val="BodyText"/>
        <w:ind w:left="100" w:right="352"/>
        <w:jc w:val="both"/>
      </w:pPr>
      <w:r w:rsidRPr="00892B88">
        <w:t xml:space="preserve">Basic information such as organisation name, funder and amount may be retained for monitoring purposes. </w:t>
      </w:r>
    </w:p>
    <w:p w14:paraId="62C6BC01" w14:textId="7DBE164F" w:rsidR="003E07B1" w:rsidRPr="00892B88" w:rsidRDefault="003E07B1" w:rsidP="00CA3E8B">
      <w:pPr>
        <w:pStyle w:val="BodyText"/>
        <w:ind w:left="100" w:right="352"/>
        <w:jc w:val="both"/>
      </w:pPr>
      <w:r w:rsidRPr="00892B88">
        <w:t>Any information used for case studies, recording or reporting project outcomes must be anonymised unless you have the express permission of the individual involved.</w:t>
      </w:r>
    </w:p>
    <w:p w14:paraId="20CA6E9B" w14:textId="70DCF7FF" w:rsidR="003E07B1" w:rsidRPr="00892B88" w:rsidRDefault="003E07B1" w:rsidP="00CA3E8B">
      <w:pPr>
        <w:pStyle w:val="BodyText"/>
        <w:ind w:left="100" w:right="352"/>
        <w:jc w:val="both"/>
      </w:pPr>
    </w:p>
    <w:p w14:paraId="03D4790A" w14:textId="77777777" w:rsidR="005965BD" w:rsidRPr="00892B88" w:rsidRDefault="005965BD" w:rsidP="00CA3E8B">
      <w:pPr>
        <w:pStyle w:val="BodyText"/>
        <w:jc w:val="both"/>
      </w:pPr>
    </w:p>
    <w:p w14:paraId="09341E85" w14:textId="57CF3DE1" w:rsidR="005965BD" w:rsidRPr="00892B88" w:rsidRDefault="003D7E1B" w:rsidP="00CA3E8B">
      <w:pPr>
        <w:pStyle w:val="Heading2"/>
        <w:jc w:val="both"/>
      </w:pPr>
      <w:bookmarkStart w:id="13" w:name="_Toc12379408"/>
      <w:r w:rsidRPr="00892B88">
        <w:t xml:space="preserve">7.8 </w:t>
      </w:r>
      <w:r w:rsidR="003E07B1" w:rsidRPr="00892B88">
        <w:t>Training/</w:t>
      </w:r>
      <w:r w:rsidR="00762ACE" w:rsidRPr="00892B88">
        <w:t xml:space="preserve">Large </w:t>
      </w:r>
      <w:r w:rsidR="003E07B1" w:rsidRPr="00892B88">
        <w:t>Events</w:t>
      </w:r>
      <w:bookmarkEnd w:id="13"/>
    </w:p>
    <w:p w14:paraId="2F839C66" w14:textId="77777777" w:rsidR="005965BD" w:rsidRPr="00892B88" w:rsidRDefault="005965BD" w:rsidP="00CA3E8B">
      <w:pPr>
        <w:pStyle w:val="BodyText"/>
        <w:jc w:val="both"/>
        <w:rPr>
          <w:b/>
        </w:rPr>
      </w:pPr>
    </w:p>
    <w:p w14:paraId="6713C4DA" w14:textId="77777777" w:rsidR="005965BD" w:rsidRPr="00892B88" w:rsidRDefault="003E07B1" w:rsidP="00CA3E8B">
      <w:pPr>
        <w:pStyle w:val="BodyText"/>
        <w:ind w:left="100" w:right="365"/>
        <w:jc w:val="both"/>
      </w:pPr>
      <w:r w:rsidRPr="00892B88">
        <w:t xml:space="preserve">Details of attendees at events and training courses must be disposed of securely after </w:t>
      </w:r>
      <w:r w:rsidRPr="00892B88">
        <w:lastRenderedPageBreak/>
        <w:t>the event. Any information retained for monitoring purposes should be anonymised unless you have the express permission of the attendee to quote them (e.g. in case studies etc.).</w:t>
      </w:r>
    </w:p>
    <w:p w14:paraId="7C73CA31" w14:textId="77777777" w:rsidR="005965BD" w:rsidRPr="00892B88" w:rsidRDefault="005965BD" w:rsidP="00CA3E8B">
      <w:pPr>
        <w:pStyle w:val="BodyText"/>
        <w:spacing w:before="1"/>
        <w:jc w:val="both"/>
      </w:pPr>
    </w:p>
    <w:p w14:paraId="2DEAEE30" w14:textId="77777777" w:rsidR="006004B8" w:rsidRPr="00892B88" w:rsidRDefault="003E07B1" w:rsidP="00CA3E8B">
      <w:pPr>
        <w:pStyle w:val="BodyText"/>
        <w:ind w:left="100" w:right="338"/>
        <w:jc w:val="both"/>
      </w:pPr>
      <w:r w:rsidRPr="00892B88">
        <w:t xml:space="preserve">Whilst you are encouraged to take photographs of events for marketing and publicity purposes, you must make sure that attendees are aware of the fact and have the opportunity to decline inclusion. </w:t>
      </w:r>
    </w:p>
    <w:p w14:paraId="0FF4EE98" w14:textId="4B4840CE" w:rsidR="006004B8" w:rsidRPr="00892B88" w:rsidRDefault="003E07B1" w:rsidP="00CA3E8B">
      <w:pPr>
        <w:pStyle w:val="BodyText"/>
        <w:ind w:left="100" w:right="338"/>
        <w:jc w:val="both"/>
      </w:pPr>
      <w:r w:rsidRPr="00892B88">
        <w:t xml:space="preserve">At larger </w:t>
      </w:r>
      <w:r w:rsidR="006004B8" w:rsidRPr="00892B88">
        <w:t>or bookable events,</w:t>
      </w:r>
      <w:r w:rsidRPr="00892B88">
        <w:t xml:space="preserve"> it will be advisable to</w:t>
      </w:r>
      <w:r w:rsidR="006004B8" w:rsidRPr="00892B88">
        <w:t xml:space="preserve">: </w:t>
      </w:r>
    </w:p>
    <w:p w14:paraId="0120A254" w14:textId="60131670" w:rsidR="005965BD" w:rsidRPr="00892B88" w:rsidRDefault="003E07B1" w:rsidP="006004B8">
      <w:pPr>
        <w:pStyle w:val="BodyText"/>
        <w:numPr>
          <w:ilvl w:val="0"/>
          <w:numId w:val="26"/>
        </w:numPr>
        <w:ind w:right="338"/>
        <w:jc w:val="both"/>
      </w:pPr>
      <w:r w:rsidRPr="00892B88">
        <w:t>produce the Social media release (</w:t>
      </w:r>
      <w:r w:rsidR="0078579B" w:rsidRPr="00892B88">
        <w:t>example A</w:t>
      </w:r>
      <w:r w:rsidRPr="00892B88">
        <w:t xml:space="preserve">ppendix </w:t>
      </w:r>
      <w:r w:rsidR="0078579B" w:rsidRPr="00892B88">
        <w:t>C</w:t>
      </w:r>
      <w:r w:rsidRPr="00892B88">
        <w:t>) and bring it to people’s attention as they sign in</w:t>
      </w:r>
      <w:r w:rsidR="006004B8" w:rsidRPr="00892B88">
        <w:t xml:space="preserve"> or book on to an event</w:t>
      </w:r>
    </w:p>
    <w:p w14:paraId="2AE1AECE" w14:textId="5AFB55BC" w:rsidR="006004B8" w:rsidRPr="00892B88" w:rsidRDefault="006004B8" w:rsidP="006004B8">
      <w:pPr>
        <w:pStyle w:val="BodyText"/>
        <w:numPr>
          <w:ilvl w:val="0"/>
          <w:numId w:val="26"/>
        </w:numPr>
        <w:ind w:right="338"/>
        <w:jc w:val="both"/>
      </w:pPr>
      <w:r w:rsidRPr="00892B88">
        <w:t xml:space="preserve">include instructions and control of other photographers notice at point of booking and/or signing in (example Appendix </w:t>
      </w:r>
      <w:r w:rsidR="00E5279F">
        <w:t>C</w:t>
      </w:r>
      <w:r w:rsidRPr="00892B88">
        <w:t>)</w:t>
      </w:r>
    </w:p>
    <w:p w14:paraId="5CD1E124" w14:textId="30758FD6" w:rsidR="003E07B1" w:rsidRPr="00892B88" w:rsidRDefault="003E07B1" w:rsidP="00CA3E8B">
      <w:pPr>
        <w:pStyle w:val="BodyText"/>
        <w:ind w:left="100" w:right="338"/>
        <w:jc w:val="both"/>
      </w:pPr>
    </w:p>
    <w:p w14:paraId="291BD49E" w14:textId="60E9E7F5" w:rsidR="003E07B1" w:rsidRPr="00892B88" w:rsidRDefault="003D7E1B" w:rsidP="00CA3E8B">
      <w:pPr>
        <w:pStyle w:val="Heading2"/>
        <w:jc w:val="both"/>
      </w:pPr>
      <w:bookmarkStart w:id="14" w:name="_Toc12379409"/>
      <w:r w:rsidRPr="00892B88">
        <w:t xml:space="preserve">7.9 </w:t>
      </w:r>
      <w:r w:rsidR="00355024" w:rsidRPr="00892B88">
        <w:t>O</w:t>
      </w:r>
      <w:r w:rsidR="00762ACE" w:rsidRPr="00892B88">
        <w:t xml:space="preserve">ur </w:t>
      </w:r>
      <w:r w:rsidR="004A1629">
        <w:t>Participants</w:t>
      </w:r>
      <w:bookmarkEnd w:id="14"/>
    </w:p>
    <w:p w14:paraId="5C0032FA" w14:textId="2D6C0512" w:rsidR="005965BD" w:rsidRPr="00892B88" w:rsidRDefault="005965BD" w:rsidP="00CA3E8B">
      <w:pPr>
        <w:pStyle w:val="BodyText"/>
        <w:jc w:val="both"/>
      </w:pPr>
    </w:p>
    <w:p w14:paraId="547B24B6" w14:textId="46BAAF24" w:rsidR="003D7E1B" w:rsidRPr="00892B88" w:rsidRDefault="003E07B1" w:rsidP="00CA3E8B">
      <w:pPr>
        <w:pStyle w:val="BodyText"/>
        <w:jc w:val="both"/>
      </w:pPr>
      <w:r w:rsidRPr="00892B88">
        <w:t>Part of our work is provide activities for individuals</w:t>
      </w:r>
      <w:r w:rsidR="003D7E1B" w:rsidRPr="00892B88">
        <w:t xml:space="preserve"> to engage in –</w:t>
      </w:r>
      <w:r w:rsidR="00686670" w:rsidRPr="00892B88">
        <w:t xml:space="preserve"> for the purpose of this policy</w:t>
      </w:r>
      <w:r w:rsidR="003D7E1B" w:rsidRPr="00892B88">
        <w:t xml:space="preserve"> these individuals are </w:t>
      </w:r>
      <w:r w:rsidR="00686670" w:rsidRPr="00892B88">
        <w:t xml:space="preserve">known as </w:t>
      </w:r>
      <w:r w:rsidR="003D7E1B" w:rsidRPr="00892B88">
        <w:t xml:space="preserve">our </w:t>
      </w:r>
      <w:r w:rsidR="004A1629">
        <w:t>participants</w:t>
      </w:r>
      <w:r w:rsidR="003D7E1B" w:rsidRPr="00892B88">
        <w:t xml:space="preserve">. </w:t>
      </w:r>
    </w:p>
    <w:p w14:paraId="5715BFD0" w14:textId="6C871A00" w:rsidR="00686670" w:rsidRPr="00892B88" w:rsidRDefault="00686670" w:rsidP="00CA3E8B">
      <w:pPr>
        <w:pStyle w:val="BodyText"/>
        <w:jc w:val="both"/>
      </w:pPr>
    </w:p>
    <w:p w14:paraId="15FD5AAD" w14:textId="2FA15C6A" w:rsidR="00686670" w:rsidRPr="00892B88" w:rsidRDefault="00686670" w:rsidP="00CA3E8B">
      <w:pPr>
        <w:pStyle w:val="BodyText"/>
        <w:jc w:val="both"/>
      </w:pPr>
      <w:r w:rsidRPr="00892B88">
        <w:t>It must be clear why personal information is being collected</w:t>
      </w:r>
      <w:r w:rsidR="00576E40" w:rsidRPr="00892B88">
        <w:t>,</w:t>
      </w:r>
      <w:r w:rsidRPr="00892B88">
        <w:t xml:space="preserve"> </w:t>
      </w:r>
      <w:r w:rsidR="00D14507" w:rsidRPr="00892B88">
        <w:t xml:space="preserve">refer to Section 5 – The Principles.  </w:t>
      </w:r>
      <w:r w:rsidRPr="00892B88">
        <w:t xml:space="preserve">The </w:t>
      </w:r>
      <w:r w:rsidR="0057300F">
        <w:t xml:space="preserve">participant </w:t>
      </w:r>
      <w:r w:rsidRPr="00892B88">
        <w:t>must have provided permission for the data to be collected - Access re</w:t>
      </w:r>
      <w:r w:rsidR="00576E40" w:rsidRPr="00892B88">
        <w:t>quest (A</w:t>
      </w:r>
      <w:r w:rsidRPr="00892B88">
        <w:t>ppendix</w:t>
      </w:r>
      <w:r w:rsidR="00576E40" w:rsidRPr="00892B88">
        <w:t xml:space="preserve"> A)</w:t>
      </w:r>
      <w:r w:rsidRPr="00892B88">
        <w:t xml:space="preserve">  </w:t>
      </w:r>
    </w:p>
    <w:p w14:paraId="240B4CE5" w14:textId="000B81B1" w:rsidR="003E07B1" w:rsidRPr="00892B88" w:rsidRDefault="003D7E1B" w:rsidP="00CA3E8B">
      <w:pPr>
        <w:pStyle w:val="BodyText"/>
        <w:jc w:val="both"/>
      </w:pPr>
      <w:r w:rsidRPr="00892B88">
        <w:t xml:space="preserve"> </w:t>
      </w:r>
    </w:p>
    <w:p w14:paraId="041118AB" w14:textId="42CAA57E" w:rsidR="00686670" w:rsidRPr="00892B88" w:rsidRDefault="00686670" w:rsidP="00CA3E8B">
      <w:pPr>
        <w:pStyle w:val="BodyText"/>
        <w:jc w:val="both"/>
      </w:pPr>
      <w:r w:rsidRPr="00892B88">
        <w:t xml:space="preserve">All </w:t>
      </w:r>
      <w:r w:rsidR="004A1629">
        <w:t>participants</w:t>
      </w:r>
      <w:r w:rsidRPr="00892B88">
        <w:t xml:space="preserve"> must have access to One Voice (Immingham District) Ltd.’s Privacy notice</w:t>
      </w:r>
      <w:r w:rsidR="00473D89" w:rsidRPr="00892B88">
        <w:t xml:space="preserve"> </w:t>
      </w:r>
      <w:r w:rsidR="00473D89" w:rsidRPr="00E5279F">
        <w:t xml:space="preserve">(Appendix </w:t>
      </w:r>
      <w:r w:rsidR="00E5279F" w:rsidRPr="00E5279F">
        <w:t>L</w:t>
      </w:r>
      <w:r w:rsidR="00473D89" w:rsidRPr="00E5279F">
        <w:t>)</w:t>
      </w:r>
      <w:r w:rsidRPr="00892B88">
        <w:t xml:space="preserve"> before or at point of them granting permission to hold their data</w:t>
      </w:r>
    </w:p>
    <w:p w14:paraId="2D38F17A" w14:textId="77777777" w:rsidR="00686670" w:rsidRPr="00892B88" w:rsidRDefault="00686670" w:rsidP="00CA3E8B">
      <w:pPr>
        <w:pStyle w:val="BodyText"/>
        <w:jc w:val="both"/>
      </w:pPr>
    </w:p>
    <w:p w14:paraId="6DEE9096" w14:textId="5DC8E6C8" w:rsidR="003D7E1B" w:rsidRPr="00892B88" w:rsidRDefault="003D7E1B" w:rsidP="00CA3E8B">
      <w:pPr>
        <w:pStyle w:val="BodyText"/>
        <w:jc w:val="both"/>
      </w:pPr>
      <w:r w:rsidRPr="00892B88">
        <w:t>Any personal information collected must be held securely and not shared without the express permission of the individual.</w:t>
      </w:r>
      <w:r w:rsidR="00686670" w:rsidRPr="00892B88">
        <w:t xml:space="preserve"> </w:t>
      </w:r>
    </w:p>
    <w:p w14:paraId="7CF6C8AE" w14:textId="77777777" w:rsidR="00686670" w:rsidRPr="00892B88" w:rsidRDefault="00686670" w:rsidP="00CA3E8B">
      <w:pPr>
        <w:pStyle w:val="BodyText"/>
        <w:jc w:val="both"/>
      </w:pPr>
    </w:p>
    <w:p w14:paraId="27A79D92" w14:textId="77777777" w:rsidR="00D14507" w:rsidRPr="00892B88" w:rsidRDefault="003D7E1B" w:rsidP="00CA3E8B">
      <w:pPr>
        <w:pStyle w:val="BodyText"/>
        <w:jc w:val="both"/>
      </w:pPr>
      <w:r w:rsidRPr="00892B88">
        <w:t>Personal data must be disposed of securely</w:t>
      </w:r>
      <w:r w:rsidR="00D14507" w:rsidRPr="00892B88">
        <w:t xml:space="preserve">, either: </w:t>
      </w:r>
    </w:p>
    <w:p w14:paraId="5276EBDF" w14:textId="77777777" w:rsidR="00D14507" w:rsidRPr="00892B88" w:rsidRDefault="003D7E1B" w:rsidP="00CA3E8B">
      <w:pPr>
        <w:pStyle w:val="BodyText"/>
        <w:numPr>
          <w:ilvl w:val="0"/>
          <w:numId w:val="10"/>
        </w:numPr>
        <w:jc w:val="both"/>
      </w:pPr>
      <w:r w:rsidRPr="00892B88">
        <w:t>1 year after the individual has ceased to engage in our services and/or activities</w:t>
      </w:r>
      <w:r w:rsidR="00D14507" w:rsidRPr="00892B88">
        <w:t xml:space="preserve"> </w:t>
      </w:r>
      <w:r w:rsidR="00D14507" w:rsidRPr="00892B88">
        <w:rPr>
          <w:b/>
          <w:u w:val="single"/>
        </w:rPr>
        <w:t>or</w:t>
      </w:r>
    </w:p>
    <w:p w14:paraId="17701D33" w14:textId="015397E0" w:rsidR="003D7E1B" w:rsidRPr="00892B88" w:rsidRDefault="00D14507" w:rsidP="00CA3E8B">
      <w:pPr>
        <w:pStyle w:val="BodyText"/>
        <w:numPr>
          <w:ilvl w:val="0"/>
          <w:numId w:val="10"/>
        </w:numPr>
        <w:jc w:val="both"/>
      </w:pPr>
      <w:r w:rsidRPr="00892B88">
        <w:t>if the activity is externally funded for the period of the funding or for a timeframe dictated by the fund provider</w:t>
      </w:r>
      <w:r w:rsidR="003D7E1B" w:rsidRPr="00892B88">
        <w:t>.</w:t>
      </w:r>
    </w:p>
    <w:p w14:paraId="55782DCD" w14:textId="77777777" w:rsidR="00D14507" w:rsidRPr="00892B88" w:rsidRDefault="00D14507" w:rsidP="00CA3E8B">
      <w:pPr>
        <w:pStyle w:val="BodyText"/>
        <w:jc w:val="both"/>
      </w:pPr>
    </w:p>
    <w:p w14:paraId="7EF6235E" w14:textId="50FAAF92" w:rsidR="00D14507" w:rsidRPr="00892B88" w:rsidRDefault="00D14507" w:rsidP="00CA3E8B">
      <w:pPr>
        <w:pStyle w:val="BodyText"/>
        <w:jc w:val="both"/>
      </w:pPr>
      <w:r w:rsidRPr="00892B88">
        <w:t xml:space="preserve">This should be clear in the information provided to the </w:t>
      </w:r>
      <w:r w:rsidR="004A1629">
        <w:t>participant</w:t>
      </w:r>
    </w:p>
    <w:p w14:paraId="201F46FB" w14:textId="2F302DA6" w:rsidR="00D14507" w:rsidRPr="00892B88" w:rsidRDefault="00D14507" w:rsidP="00CA3E8B">
      <w:pPr>
        <w:pStyle w:val="BodyText"/>
        <w:jc w:val="both"/>
      </w:pPr>
    </w:p>
    <w:p w14:paraId="0EB07F16" w14:textId="18C2BC56" w:rsidR="005965BD" w:rsidRPr="00892B88" w:rsidRDefault="003D7E1B" w:rsidP="00CA3E8B">
      <w:pPr>
        <w:pStyle w:val="Heading2"/>
        <w:jc w:val="both"/>
      </w:pPr>
      <w:bookmarkStart w:id="15" w:name="_Toc12379410"/>
      <w:r w:rsidRPr="00892B88">
        <w:t xml:space="preserve">7.10 </w:t>
      </w:r>
      <w:r w:rsidR="003E07B1" w:rsidRPr="00892B88">
        <w:t>Volunteers</w:t>
      </w:r>
      <w:bookmarkEnd w:id="15"/>
    </w:p>
    <w:p w14:paraId="24081AE7" w14:textId="77777777" w:rsidR="005965BD" w:rsidRPr="00892B88" w:rsidRDefault="005965BD" w:rsidP="00CA3E8B">
      <w:pPr>
        <w:pStyle w:val="BodyText"/>
        <w:jc w:val="both"/>
        <w:rPr>
          <w:b/>
        </w:rPr>
      </w:pPr>
    </w:p>
    <w:p w14:paraId="65FCD453" w14:textId="78D718DD" w:rsidR="005965BD" w:rsidRPr="00892B88" w:rsidRDefault="003E07B1" w:rsidP="00CA3E8B">
      <w:pPr>
        <w:pStyle w:val="BodyText"/>
        <w:ind w:left="100" w:right="538"/>
        <w:jc w:val="both"/>
      </w:pPr>
      <w:r w:rsidRPr="00892B88">
        <w:t>Any personal information held on volunteers must be held securely and not shared without the express permission of the volunteer</w:t>
      </w:r>
      <w:r w:rsidR="00AC1FD6" w:rsidRPr="00892B88">
        <w:t xml:space="preserve">.  See </w:t>
      </w:r>
      <w:r w:rsidR="00AC1FD6" w:rsidRPr="00892B88">
        <w:rPr>
          <w:u w:val="single"/>
        </w:rPr>
        <w:t>example</w:t>
      </w:r>
      <w:r w:rsidR="00AC1FD6" w:rsidRPr="00892B88">
        <w:t xml:space="preserve"> permission form (Appendix B)</w:t>
      </w:r>
      <w:r w:rsidRPr="00892B88">
        <w:t>.</w:t>
      </w:r>
    </w:p>
    <w:p w14:paraId="2F6A6E23" w14:textId="77777777" w:rsidR="005965BD" w:rsidRPr="00892B88" w:rsidRDefault="005965BD" w:rsidP="00CA3E8B">
      <w:pPr>
        <w:pStyle w:val="BodyText"/>
        <w:jc w:val="both"/>
      </w:pPr>
    </w:p>
    <w:p w14:paraId="21100377" w14:textId="77777777" w:rsidR="005965BD" w:rsidRPr="00892B88" w:rsidRDefault="003E07B1" w:rsidP="00CA3E8B">
      <w:pPr>
        <w:pStyle w:val="BodyText"/>
        <w:ind w:left="100" w:right="1058"/>
        <w:jc w:val="both"/>
      </w:pPr>
      <w:r w:rsidRPr="00892B88">
        <w:t>Personal data must be disposed of securely 1 year after the volunteer has left service.</w:t>
      </w:r>
    </w:p>
    <w:p w14:paraId="7E61C265" w14:textId="77777777" w:rsidR="005965BD" w:rsidRPr="00892B88" w:rsidRDefault="005965BD" w:rsidP="00CA3E8B">
      <w:pPr>
        <w:pStyle w:val="BodyText"/>
        <w:spacing w:before="1"/>
        <w:jc w:val="both"/>
      </w:pPr>
    </w:p>
    <w:p w14:paraId="076B988D" w14:textId="60156905" w:rsidR="005965BD" w:rsidRPr="00892B88" w:rsidRDefault="003E07B1" w:rsidP="00CA3E8B">
      <w:pPr>
        <w:pStyle w:val="BodyText"/>
        <w:ind w:left="100"/>
        <w:jc w:val="both"/>
      </w:pPr>
      <w:r w:rsidRPr="00892B88">
        <w:t xml:space="preserve">On recruitment, all volunteers must be given a copy of the </w:t>
      </w:r>
      <w:r w:rsidR="00D14507" w:rsidRPr="00892B88">
        <w:t>One Voice (Immingham District) Ltd</w:t>
      </w:r>
      <w:r w:rsidRPr="00892B88">
        <w:t xml:space="preserve"> Privacy policy.</w:t>
      </w:r>
    </w:p>
    <w:p w14:paraId="45C81670" w14:textId="77777777" w:rsidR="005965BD" w:rsidRPr="00892B88" w:rsidRDefault="005965BD" w:rsidP="00CA3E8B">
      <w:pPr>
        <w:pStyle w:val="BodyText"/>
        <w:jc w:val="both"/>
      </w:pPr>
    </w:p>
    <w:p w14:paraId="5DDB87E2" w14:textId="36A005A7" w:rsidR="00BE500A" w:rsidRPr="00892B88" w:rsidRDefault="003E07B1" w:rsidP="00CA3E8B">
      <w:pPr>
        <w:pStyle w:val="BodyText"/>
        <w:ind w:left="100" w:right="325"/>
        <w:jc w:val="both"/>
      </w:pPr>
      <w:r w:rsidRPr="00892B88">
        <w:t xml:space="preserve">If any volunteer is to be given access to </w:t>
      </w:r>
      <w:r w:rsidR="00D14507" w:rsidRPr="00892B88">
        <w:t>One Voice (Immingham District) Ltd</w:t>
      </w:r>
      <w:r w:rsidRPr="00892B88">
        <w:t xml:space="preserve"> files that may contain personal </w:t>
      </w:r>
      <w:r w:rsidR="00BE500A" w:rsidRPr="00892B88">
        <w:t>data,</w:t>
      </w:r>
      <w:r w:rsidRPr="00892B88">
        <w:t xml:space="preserve"> they must be given</w:t>
      </w:r>
      <w:r w:rsidR="00BE500A" w:rsidRPr="00892B88">
        <w:t xml:space="preserve">/undertake to: </w:t>
      </w:r>
    </w:p>
    <w:p w14:paraId="3405B614" w14:textId="77777777" w:rsidR="00BE500A" w:rsidRPr="00892B88" w:rsidRDefault="00BE500A" w:rsidP="00CA3E8B">
      <w:pPr>
        <w:pStyle w:val="BodyText"/>
        <w:ind w:left="100" w:right="325"/>
        <w:jc w:val="both"/>
      </w:pPr>
    </w:p>
    <w:p w14:paraId="1844623B" w14:textId="77777777" w:rsidR="00BE500A" w:rsidRPr="00892B88" w:rsidRDefault="003E07B1" w:rsidP="00BE500A">
      <w:pPr>
        <w:pStyle w:val="BodyText"/>
        <w:numPr>
          <w:ilvl w:val="0"/>
          <w:numId w:val="23"/>
        </w:numPr>
        <w:ind w:right="325"/>
        <w:jc w:val="both"/>
      </w:pPr>
      <w:r w:rsidRPr="00892B88">
        <w:lastRenderedPageBreak/>
        <w:t xml:space="preserve">a copy of the </w:t>
      </w:r>
      <w:r w:rsidR="00D14507" w:rsidRPr="00892B88">
        <w:t xml:space="preserve">One Voice (Immingham District) Ltd </w:t>
      </w:r>
      <w:r w:rsidRPr="00892B88">
        <w:t>GDPR Policy,</w:t>
      </w:r>
    </w:p>
    <w:p w14:paraId="10A80AEA" w14:textId="19D6F5A7" w:rsidR="00BE500A" w:rsidRPr="00892B88" w:rsidRDefault="003E07B1" w:rsidP="00BE500A">
      <w:pPr>
        <w:pStyle w:val="BodyText"/>
        <w:numPr>
          <w:ilvl w:val="0"/>
          <w:numId w:val="23"/>
        </w:numPr>
        <w:ind w:right="325"/>
        <w:jc w:val="both"/>
      </w:pPr>
      <w:r w:rsidRPr="00892B88">
        <w:t xml:space="preserve">the relevant Volunteer Privacy Notice </w:t>
      </w:r>
      <w:r w:rsidR="00473D89" w:rsidRPr="00E5279F">
        <w:t xml:space="preserve">(Appendix </w:t>
      </w:r>
      <w:r w:rsidR="00E5279F" w:rsidRPr="00E5279F">
        <w:t>I</w:t>
      </w:r>
      <w:r w:rsidR="00473D89" w:rsidRPr="00E5279F">
        <w:t>)</w:t>
      </w:r>
      <w:r w:rsidR="00473D89" w:rsidRPr="00892B88">
        <w:t xml:space="preserve"> </w:t>
      </w:r>
      <w:r w:rsidRPr="00892B88">
        <w:t xml:space="preserve">and </w:t>
      </w:r>
    </w:p>
    <w:p w14:paraId="123027A3" w14:textId="77777777" w:rsidR="00BE500A" w:rsidRPr="00892B88" w:rsidRDefault="00EB26C1" w:rsidP="00BE500A">
      <w:pPr>
        <w:pStyle w:val="BodyText"/>
        <w:numPr>
          <w:ilvl w:val="0"/>
          <w:numId w:val="23"/>
        </w:numPr>
        <w:ind w:right="325"/>
        <w:jc w:val="both"/>
      </w:pPr>
      <w:r w:rsidRPr="00892B88">
        <w:t>read other relevant policies</w:t>
      </w:r>
      <w:r w:rsidR="003E07B1" w:rsidRPr="00892B88">
        <w:t>, and</w:t>
      </w:r>
    </w:p>
    <w:p w14:paraId="469BCCD4" w14:textId="7F16365A" w:rsidR="00BE500A" w:rsidRPr="00892B88" w:rsidRDefault="003E07B1" w:rsidP="00BE500A">
      <w:pPr>
        <w:pStyle w:val="BodyText"/>
        <w:ind w:left="820" w:right="325"/>
        <w:jc w:val="both"/>
      </w:pPr>
      <w:r w:rsidRPr="00892B88">
        <w:t xml:space="preserve"> </w:t>
      </w:r>
    </w:p>
    <w:p w14:paraId="2811AFE3" w14:textId="48283092" w:rsidR="005965BD" w:rsidRPr="00892B88" w:rsidRDefault="003E07B1" w:rsidP="00BE500A">
      <w:pPr>
        <w:pStyle w:val="BodyText"/>
        <w:ind w:right="325"/>
        <w:jc w:val="both"/>
      </w:pPr>
      <w:r w:rsidRPr="00892B88">
        <w:t xml:space="preserve">must sign the </w:t>
      </w:r>
      <w:r w:rsidR="00EB26C1" w:rsidRPr="00892B88">
        <w:t>Policy S</w:t>
      </w:r>
      <w:r w:rsidRPr="00892B88">
        <w:t>tatement (</w:t>
      </w:r>
      <w:r w:rsidR="00EB26C1" w:rsidRPr="00892B88">
        <w:rPr>
          <w:u w:val="single"/>
        </w:rPr>
        <w:t>example</w:t>
      </w:r>
      <w:r w:rsidR="00EB26C1" w:rsidRPr="00892B88">
        <w:t xml:space="preserve"> - </w:t>
      </w:r>
      <w:r w:rsidRPr="00892B88">
        <w:t xml:space="preserve">Appendix </w:t>
      </w:r>
      <w:r w:rsidR="00576E40" w:rsidRPr="00892B88">
        <w:t>D or E</w:t>
      </w:r>
      <w:r w:rsidRPr="00892B88">
        <w:t>) to say that they have read and understood them and agree to abide by them</w:t>
      </w:r>
      <w:r w:rsidR="00BE500A" w:rsidRPr="00892B88">
        <w:t>.</w:t>
      </w:r>
    </w:p>
    <w:p w14:paraId="49957234" w14:textId="59071909" w:rsidR="005965BD" w:rsidRPr="00892B88" w:rsidRDefault="005965BD" w:rsidP="00CA3E8B">
      <w:pPr>
        <w:jc w:val="both"/>
        <w:rPr>
          <w:sz w:val="24"/>
          <w:szCs w:val="24"/>
        </w:rPr>
      </w:pPr>
    </w:p>
    <w:p w14:paraId="054B0D76" w14:textId="77777777" w:rsidR="005965BD" w:rsidRPr="00892B88" w:rsidRDefault="005965BD" w:rsidP="00CA3E8B">
      <w:pPr>
        <w:pStyle w:val="BodyText"/>
        <w:spacing w:before="10"/>
        <w:jc w:val="both"/>
      </w:pPr>
    </w:p>
    <w:p w14:paraId="2B500FCE" w14:textId="00A15847" w:rsidR="005965BD" w:rsidRPr="00892B88" w:rsidRDefault="003D7E1B" w:rsidP="00CA3E8B">
      <w:pPr>
        <w:pStyle w:val="Heading2"/>
        <w:tabs>
          <w:tab w:val="left" w:pos="529"/>
        </w:tabs>
        <w:spacing w:before="92"/>
        <w:jc w:val="both"/>
      </w:pPr>
      <w:bookmarkStart w:id="16" w:name="_Toc12379411"/>
      <w:r w:rsidRPr="00892B88">
        <w:t>7.11 E-ma</w:t>
      </w:r>
      <w:r w:rsidR="003E07B1" w:rsidRPr="00892B88">
        <w:t>il</w:t>
      </w:r>
      <w:bookmarkEnd w:id="16"/>
    </w:p>
    <w:p w14:paraId="397B248F" w14:textId="77777777" w:rsidR="005965BD" w:rsidRPr="00892B88" w:rsidRDefault="005965BD" w:rsidP="00CA3E8B">
      <w:pPr>
        <w:pStyle w:val="BodyText"/>
        <w:jc w:val="both"/>
        <w:rPr>
          <w:b/>
        </w:rPr>
      </w:pPr>
    </w:p>
    <w:p w14:paraId="58896837" w14:textId="21452E9C" w:rsidR="00070C73" w:rsidRPr="00892B88" w:rsidRDefault="00070C73" w:rsidP="00CA3E8B">
      <w:pPr>
        <w:pStyle w:val="BodyText"/>
        <w:ind w:left="100" w:right="567"/>
        <w:jc w:val="both"/>
      </w:pPr>
      <w:r w:rsidRPr="00892B88">
        <w:t xml:space="preserve">Were possible key individuals will be provided with a One Voice (Immingham District) Ltd email address – this will be determined by the Board of Trustee Directors. </w:t>
      </w:r>
    </w:p>
    <w:p w14:paraId="78AE4E72" w14:textId="77777777" w:rsidR="00070C73" w:rsidRPr="00892B88" w:rsidRDefault="00070C73" w:rsidP="00CA3E8B">
      <w:pPr>
        <w:pStyle w:val="BodyText"/>
        <w:ind w:left="100" w:right="567"/>
        <w:jc w:val="both"/>
      </w:pPr>
    </w:p>
    <w:p w14:paraId="691F2027" w14:textId="18DD42FC" w:rsidR="00330B7D" w:rsidRPr="00892B88" w:rsidRDefault="00330B7D" w:rsidP="00330B7D">
      <w:pPr>
        <w:pStyle w:val="BodyText"/>
        <w:ind w:left="100" w:right="352"/>
        <w:jc w:val="both"/>
      </w:pPr>
      <w:r w:rsidRPr="00892B88">
        <w:t xml:space="preserve">It is One Voice (Immingham District) Ltd.’s policy that no personal information will be shared via email.   </w:t>
      </w:r>
    </w:p>
    <w:p w14:paraId="1845769A" w14:textId="77777777" w:rsidR="00330B7D" w:rsidRPr="00892B88" w:rsidRDefault="00330B7D" w:rsidP="00330B7D">
      <w:pPr>
        <w:pStyle w:val="BodyText"/>
        <w:ind w:left="100" w:right="352"/>
        <w:jc w:val="both"/>
      </w:pPr>
    </w:p>
    <w:p w14:paraId="59D82F87" w14:textId="1869A805" w:rsidR="00762ACE" w:rsidRPr="00892B88" w:rsidRDefault="00762ACE" w:rsidP="00CA3E8B">
      <w:pPr>
        <w:pStyle w:val="BodyText"/>
        <w:ind w:left="100" w:right="352"/>
        <w:jc w:val="both"/>
      </w:pPr>
      <w:r w:rsidRPr="00892B88">
        <w:t xml:space="preserve">Volunteers should not use </w:t>
      </w:r>
      <w:r w:rsidR="00330B7D" w:rsidRPr="00892B88">
        <w:t xml:space="preserve">any </w:t>
      </w:r>
      <w:r w:rsidRPr="00892B88">
        <w:t xml:space="preserve">email account to discuss or share personal information in </w:t>
      </w:r>
      <w:r w:rsidR="00330B7D" w:rsidRPr="00892B88">
        <w:t>their</w:t>
      </w:r>
      <w:r w:rsidRPr="00892B88">
        <w:t xml:space="preserve"> role with One Voice (Immingham District) Ltd. </w:t>
      </w:r>
    </w:p>
    <w:p w14:paraId="26D54182" w14:textId="49C2B76F" w:rsidR="00762ACE" w:rsidRPr="00892B88" w:rsidRDefault="00762ACE" w:rsidP="00CA3E8B">
      <w:pPr>
        <w:pStyle w:val="BodyText"/>
        <w:ind w:left="100" w:right="352"/>
        <w:jc w:val="both"/>
      </w:pPr>
    </w:p>
    <w:p w14:paraId="1EB115F9" w14:textId="77777777" w:rsidR="00330B7D" w:rsidRPr="00892B88" w:rsidRDefault="00762ACE" w:rsidP="00CA3E8B">
      <w:pPr>
        <w:pStyle w:val="BodyText"/>
        <w:ind w:left="100" w:right="352"/>
        <w:jc w:val="both"/>
      </w:pPr>
      <w:r w:rsidRPr="00892B88">
        <w:t xml:space="preserve">Workers – </w:t>
      </w:r>
      <w:r w:rsidR="00330B7D" w:rsidRPr="00892B88">
        <w:t xml:space="preserve">should not use any email account to discuss or share personal information in their role with One Voice (Immingham District) Ltd. </w:t>
      </w:r>
    </w:p>
    <w:p w14:paraId="472DA48C" w14:textId="77777777" w:rsidR="00330B7D" w:rsidRPr="00892B88" w:rsidRDefault="00330B7D" w:rsidP="00CA3E8B">
      <w:pPr>
        <w:pStyle w:val="BodyText"/>
        <w:ind w:left="100" w:right="352"/>
        <w:jc w:val="both"/>
      </w:pPr>
    </w:p>
    <w:p w14:paraId="43B7945D" w14:textId="50F87020" w:rsidR="00330B7D" w:rsidRPr="00892B88" w:rsidRDefault="00330B7D" w:rsidP="00330B7D">
      <w:pPr>
        <w:pStyle w:val="BodyText"/>
        <w:ind w:left="100" w:right="311"/>
        <w:jc w:val="both"/>
      </w:pPr>
      <w:r w:rsidRPr="00892B88">
        <w:t xml:space="preserve">However, common sense must apply.  At times </w:t>
      </w:r>
      <w:r w:rsidR="004A1629">
        <w:t>participants</w:t>
      </w:r>
      <w:r w:rsidRPr="00892B88">
        <w:t xml:space="preserve"> may email you using their personal email address – if you don’t need the information contained in the e-mail delete it. If you do need the information contained but not the e-mail trail, then extract and store the information securely elsewhere, inform the sender, and delete the e- mail trail.</w:t>
      </w:r>
    </w:p>
    <w:p w14:paraId="74C39B42" w14:textId="77777777" w:rsidR="00330B7D" w:rsidRPr="00892B88" w:rsidRDefault="00330B7D" w:rsidP="00330B7D">
      <w:pPr>
        <w:pStyle w:val="BodyText"/>
        <w:jc w:val="both"/>
      </w:pPr>
    </w:p>
    <w:p w14:paraId="0F282D43" w14:textId="1032EA97" w:rsidR="00330B7D" w:rsidRPr="00892B88" w:rsidRDefault="00330B7D" w:rsidP="00330B7D">
      <w:pPr>
        <w:pStyle w:val="BodyText"/>
        <w:ind w:left="100" w:right="524"/>
        <w:jc w:val="both"/>
      </w:pPr>
      <w:r w:rsidRPr="00892B88">
        <w:t xml:space="preserve">If you receive an e-mail, active consent can be taken as read. However, it must be made clear, preferably in a Privacy notice </w:t>
      </w:r>
      <w:r w:rsidRPr="00E5279F">
        <w:t xml:space="preserve">(Appendix </w:t>
      </w:r>
      <w:r w:rsidR="00E5279F">
        <w:t>M</w:t>
      </w:r>
      <w:r w:rsidRPr="00892B88">
        <w:t xml:space="preserve">) on our website/webpage/Facebook page that you will be retaining the email for no longer than necessary under GDPR Article 5 processing basis of </w:t>
      </w:r>
      <w:r w:rsidRPr="00892B88">
        <w:rPr>
          <w:i/>
        </w:rPr>
        <w:t xml:space="preserve">Legitimate Interests </w:t>
      </w:r>
      <w:r w:rsidRPr="00892B88">
        <w:t>and that the sender has the right to ask you to delete the e-mail.</w:t>
      </w:r>
    </w:p>
    <w:p w14:paraId="135D279A" w14:textId="77777777" w:rsidR="00330B7D" w:rsidRPr="00892B88" w:rsidRDefault="00330B7D" w:rsidP="00330B7D">
      <w:pPr>
        <w:pStyle w:val="BodyText"/>
        <w:ind w:left="100" w:right="524"/>
        <w:jc w:val="both"/>
      </w:pPr>
    </w:p>
    <w:p w14:paraId="77C504A0" w14:textId="346B1FD8" w:rsidR="00330B7D" w:rsidRPr="00892B88" w:rsidRDefault="00330B7D" w:rsidP="00330B7D">
      <w:pPr>
        <w:pStyle w:val="BodyText"/>
        <w:ind w:left="100" w:right="524"/>
        <w:jc w:val="both"/>
      </w:pPr>
      <w:r w:rsidRPr="00892B88">
        <w:t xml:space="preserve">If you are sending/responding to an e-mail, there must be sufficient information in your signature to inform the recipient of their rights and your intentions. </w:t>
      </w:r>
    </w:p>
    <w:p w14:paraId="5C4F6B7B" w14:textId="18BA595C" w:rsidR="00330B7D" w:rsidRPr="00892B88" w:rsidRDefault="00330B7D" w:rsidP="00330B7D">
      <w:pPr>
        <w:pStyle w:val="BodyText"/>
        <w:ind w:left="100" w:right="524"/>
        <w:jc w:val="both"/>
      </w:pPr>
      <w:r w:rsidRPr="00892B88">
        <w:t xml:space="preserve">A link to the General Privacy Notice </w:t>
      </w:r>
      <w:r w:rsidRPr="00E5279F">
        <w:t xml:space="preserve">(Appendix </w:t>
      </w:r>
      <w:r w:rsidR="00E5279F" w:rsidRPr="00E5279F">
        <w:t>M</w:t>
      </w:r>
      <w:r w:rsidRPr="00E5279F">
        <w:t>)</w:t>
      </w:r>
      <w:r w:rsidRPr="00892B88">
        <w:t xml:space="preserve"> can be provided in your email footer - if you have a One Voice email account.   </w:t>
      </w:r>
    </w:p>
    <w:p w14:paraId="5E9238C8" w14:textId="77777777" w:rsidR="00486537" w:rsidRPr="00892B88" w:rsidRDefault="00486537" w:rsidP="00330B7D">
      <w:pPr>
        <w:pStyle w:val="BodyText"/>
        <w:ind w:left="100" w:right="524"/>
        <w:jc w:val="both"/>
      </w:pPr>
    </w:p>
    <w:p w14:paraId="443649CE" w14:textId="3C3099D4" w:rsidR="005965BD" w:rsidRPr="00892B88" w:rsidRDefault="003E07B1" w:rsidP="00CA3E8B">
      <w:pPr>
        <w:pStyle w:val="BodyText"/>
        <w:ind w:left="100" w:right="567"/>
        <w:jc w:val="both"/>
      </w:pPr>
      <w:r w:rsidRPr="00892B88">
        <w:t xml:space="preserve">The general advice is to store essential e-mails for no more than 2 years, although </w:t>
      </w:r>
      <w:r w:rsidR="00070C73" w:rsidRPr="00892B88">
        <w:t>organisational</w:t>
      </w:r>
      <w:r w:rsidRPr="00892B88">
        <w:t xml:space="preserve"> need may dictate that they </w:t>
      </w:r>
      <w:r w:rsidR="00486537" w:rsidRPr="00892B88">
        <w:t xml:space="preserve">are stored for a longer period of </w:t>
      </w:r>
      <w:r w:rsidRPr="00892B88">
        <w:t>no more than 6 years.</w:t>
      </w:r>
    </w:p>
    <w:p w14:paraId="71BA4517" w14:textId="77777777" w:rsidR="005965BD" w:rsidRPr="00892B88" w:rsidRDefault="005965BD" w:rsidP="00CA3E8B">
      <w:pPr>
        <w:pStyle w:val="BodyText"/>
        <w:jc w:val="both"/>
      </w:pPr>
    </w:p>
    <w:p w14:paraId="47804A1B" w14:textId="6B60F584" w:rsidR="005965BD" w:rsidRPr="00892B88" w:rsidRDefault="005965BD" w:rsidP="00CA3E8B">
      <w:pPr>
        <w:pStyle w:val="BodyText"/>
        <w:ind w:left="100" w:right="352"/>
        <w:jc w:val="both"/>
      </w:pPr>
    </w:p>
    <w:p w14:paraId="0235C1E5" w14:textId="77777777" w:rsidR="005965BD" w:rsidRPr="00892B88" w:rsidRDefault="005965BD" w:rsidP="00CA3E8B">
      <w:pPr>
        <w:pStyle w:val="BodyText"/>
        <w:jc w:val="both"/>
      </w:pPr>
    </w:p>
    <w:p w14:paraId="635C245D" w14:textId="390D6732" w:rsidR="005965BD" w:rsidRPr="00892B88" w:rsidRDefault="003D7E1B" w:rsidP="00CA3E8B">
      <w:pPr>
        <w:pStyle w:val="Heading2"/>
        <w:jc w:val="both"/>
      </w:pPr>
      <w:bookmarkStart w:id="17" w:name="_Toc12379412"/>
      <w:r w:rsidRPr="00892B88">
        <w:t xml:space="preserve">7.12 </w:t>
      </w:r>
      <w:r w:rsidR="003E07B1" w:rsidRPr="00892B88">
        <w:t>Telephone calls</w:t>
      </w:r>
      <w:bookmarkEnd w:id="17"/>
    </w:p>
    <w:p w14:paraId="60EBEA23" w14:textId="77777777" w:rsidR="005965BD" w:rsidRPr="00892B88" w:rsidRDefault="005965BD" w:rsidP="00CA3E8B">
      <w:pPr>
        <w:pStyle w:val="BodyText"/>
        <w:jc w:val="both"/>
        <w:rPr>
          <w:b/>
        </w:rPr>
      </w:pPr>
    </w:p>
    <w:p w14:paraId="55823634" w14:textId="77777777" w:rsidR="005965BD" w:rsidRPr="00892B88" w:rsidRDefault="003E07B1" w:rsidP="00CA3E8B">
      <w:pPr>
        <w:pStyle w:val="BodyText"/>
        <w:ind w:left="100" w:right="779"/>
        <w:jc w:val="both"/>
      </w:pPr>
      <w:r w:rsidRPr="00892B88">
        <w:t>If you write down personal details in the course of a telephone conversation with anyone from outside the organisation, you must inform the caller; if you intend to pass on those details, inform the caller.</w:t>
      </w:r>
    </w:p>
    <w:p w14:paraId="7F663B88" w14:textId="77777777" w:rsidR="005965BD" w:rsidRPr="00892B88" w:rsidRDefault="005965BD" w:rsidP="00CA3E8B">
      <w:pPr>
        <w:pStyle w:val="BodyText"/>
        <w:jc w:val="both"/>
      </w:pPr>
    </w:p>
    <w:p w14:paraId="1006DE06" w14:textId="77777777" w:rsidR="005965BD" w:rsidRPr="00892B88" w:rsidRDefault="003E07B1" w:rsidP="00CA3E8B">
      <w:pPr>
        <w:pStyle w:val="BodyText"/>
        <w:spacing w:before="1"/>
        <w:ind w:left="100"/>
        <w:jc w:val="both"/>
      </w:pPr>
      <w:r w:rsidRPr="00892B88">
        <w:t>Do not take more information than is necessary to you to perform your duty.</w:t>
      </w:r>
    </w:p>
    <w:p w14:paraId="72804B57" w14:textId="77777777" w:rsidR="005965BD" w:rsidRPr="00892B88" w:rsidRDefault="005965BD" w:rsidP="00CA3E8B">
      <w:pPr>
        <w:pStyle w:val="BodyText"/>
        <w:spacing w:before="11"/>
        <w:jc w:val="both"/>
      </w:pPr>
    </w:p>
    <w:p w14:paraId="3ED74D87" w14:textId="77777777" w:rsidR="005965BD" w:rsidRPr="00892B88" w:rsidRDefault="003E07B1" w:rsidP="00CA3E8B">
      <w:pPr>
        <w:pStyle w:val="BodyText"/>
        <w:ind w:left="100" w:right="312"/>
        <w:jc w:val="both"/>
      </w:pPr>
      <w:r w:rsidRPr="00892B88">
        <w:t>If the conversation involves a lot of information of a personal nature, you must inform the caller that you are recording it in accordance with Article 6 of GDPR, and preferably ask them to e-mail or write to you with the detail if at all possible</w:t>
      </w:r>
    </w:p>
    <w:p w14:paraId="64C616DF" w14:textId="77777777" w:rsidR="005965BD" w:rsidRPr="00892B88" w:rsidRDefault="005965BD" w:rsidP="00CA3E8B">
      <w:pPr>
        <w:pStyle w:val="BodyText"/>
        <w:jc w:val="both"/>
      </w:pPr>
    </w:p>
    <w:p w14:paraId="1E685942" w14:textId="77777777" w:rsidR="005965BD" w:rsidRPr="00892B88" w:rsidRDefault="005965BD" w:rsidP="00CA3E8B">
      <w:pPr>
        <w:pStyle w:val="BodyText"/>
        <w:jc w:val="both"/>
      </w:pPr>
    </w:p>
    <w:p w14:paraId="2434F033" w14:textId="01B894B3" w:rsidR="005965BD" w:rsidRPr="00892B88" w:rsidRDefault="003D7E1B" w:rsidP="00CA3E8B">
      <w:pPr>
        <w:pStyle w:val="Heading2"/>
        <w:jc w:val="both"/>
      </w:pPr>
      <w:bookmarkStart w:id="18" w:name="_Toc12379413"/>
      <w:r w:rsidRPr="00892B88">
        <w:t xml:space="preserve">7.13 </w:t>
      </w:r>
      <w:r w:rsidR="003E07B1" w:rsidRPr="00892B88">
        <w:t>Social Media and Images</w:t>
      </w:r>
      <w:bookmarkEnd w:id="18"/>
    </w:p>
    <w:p w14:paraId="1DEFA959" w14:textId="77777777" w:rsidR="005965BD" w:rsidRPr="00892B88" w:rsidRDefault="005965BD" w:rsidP="00CA3E8B">
      <w:pPr>
        <w:pStyle w:val="BodyText"/>
        <w:jc w:val="both"/>
        <w:rPr>
          <w:b/>
        </w:rPr>
      </w:pPr>
    </w:p>
    <w:p w14:paraId="0E40867D" w14:textId="65F75883" w:rsidR="005965BD" w:rsidRPr="00892B88" w:rsidRDefault="003E07B1" w:rsidP="00CA3E8B">
      <w:pPr>
        <w:pStyle w:val="BodyText"/>
        <w:ind w:left="100" w:right="471"/>
        <w:jc w:val="both"/>
      </w:pPr>
      <w:r w:rsidRPr="00892B88">
        <w:t>You must request a participant’s consent before posting images</w:t>
      </w:r>
      <w:r w:rsidR="00501BF7" w:rsidRPr="00892B88">
        <w:t xml:space="preserve"> of them or including them</w:t>
      </w:r>
      <w:r w:rsidRPr="00892B88">
        <w:t xml:space="preserve"> on Social media or on the website (</w:t>
      </w:r>
      <w:r w:rsidR="00EB26C1" w:rsidRPr="00892B88">
        <w:t xml:space="preserve">example </w:t>
      </w:r>
      <w:r w:rsidRPr="00892B88">
        <w:t xml:space="preserve">Appendix </w:t>
      </w:r>
      <w:r w:rsidR="00EB26C1" w:rsidRPr="00892B88">
        <w:t>C</w:t>
      </w:r>
      <w:r w:rsidRPr="00892B88">
        <w:t>)</w:t>
      </w:r>
      <w:r w:rsidR="00330B7D" w:rsidRPr="00892B88">
        <w:t>.</w:t>
      </w:r>
    </w:p>
    <w:p w14:paraId="5D0B742D" w14:textId="79E9759F" w:rsidR="00330B7D" w:rsidRPr="00892B88" w:rsidRDefault="00330B7D" w:rsidP="00CA3E8B">
      <w:pPr>
        <w:pStyle w:val="BodyText"/>
        <w:ind w:left="100" w:right="471"/>
        <w:jc w:val="both"/>
      </w:pPr>
    </w:p>
    <w:p w14:paraId="0C523BB8" w14:textId="4294D604" w:rsidR="00330B7D" w:rsidRDefault="00330B7D" w:rsidP="00CA3E8B">
      <w:pPr>
        <w:pStyle w:val="BodyText"/>
        <w:ind w:left="100" w:right="471"/>
        <w:jc w:val="both"/>
      </w:pPr>
      <w:r w:rsidRPr="00E5279F">
        <w:t>At larger events it isn’t always possible to get to participant’s consent</w:t>
      </w:r>
      <w:r w:rsidR="00E5279F">
        <w:t xml:space="preserve"> especially for photography by others.  </w:t>
      </w:r>
      <w:r w:rsidR="00EB2B19">
        <w:t>A</w:t>
      </w:r>
      <w:r w:rsidR="00E5279F">
        <w:t xml:space="preserve">n individual </w:t>
      </w:r>
      <w:r w:rsidR="00EB2B19">
        <w:t>should be</w:t>
      </w:r>
      <w:r w:rsidR="00E5279F">
        <w:t xml:space="preserve"> informed that photography by others cannot be fully controlled</w:t>
      </w:r>
      <w:r w:rsidR="00EB2B19">
        <w:t xml:space="preserve">, if this is the case (example Appendix C).   </w:t>
      </w:r>
      <w:r w:rsidR="00EB2B19" w:rsidRPr="00EB2B19">
        <w:t xml:space="preserve">One Voice (Immingham District) Ltd </w:t>
      </w:r>
      <w:r w:rsidR="00EB2B19">
        <w:t xml:space="preserve">will take reasonable and practicable steps, these may include: </w:t>
      </w:r>
      <w:r w:rsidRPr="00892B88">
        <w:t xml:space="preserve"> </w:t>
      </w:r>
    </w:p>
    <w:p w14:paraId="372F445D" w14:textId="4DB81772" w:rsidR="00E5279F" w:rsidRDefault="00E5279F" w:rsidP="00CA3E8B">
      <w:pPr>
        <w:pStyle w:val="BodyText"/>
        <w:ind w:left="100" w:right="471"/>
        <w:jc w:val="both"/>
      </w:pPr>
    </w:p>
    <w:p w14:paraId="5006D0B9" w14:textId="4923301F" w:rsidR="00E5279F" w:rsidRDefault="00EB2B19" w:rsidP="00E5279F">
      <w:pPr>
        <w:pStyle w:val="BodyText"/>
        <w:numPr>
          <w:ilvl w:val="0"/>
          <w:numId w:val="27"/>
        </w:numPr>
        <w:ind w:right="471"/>
        <w:jc w:val="both"/>
      </w:pPr>
      <w:r>
        <w:t>requesting the person</w:t>
      </w:r>
      <w:r w:rsidR="00E5279F">
        <w:t xml:space="preserve"> </w:t>
      </w:r>
      <w:r>
        <w:t>to</w:t>
      </w:r>
      <w:r w:rsidR="00E5279F">
        <w:t xml:space="preserve"> make themselves known when signing into the event</w:t>
      </w:r>
    </w:p>
    <w:p w14:paraId="0BDD97C1" w14:textId="28EB6150" w:rsidR="00E5279F" w:rsidRDefault="00EB2B19" w:rsidP="00E5279F">
      <w:pPr>
        <w:pStyle w:val="BodyText"/>
        <w:numPr>
          <w:ilvl w:val="0"/>
          <w:numId w:val="27"/>
        </w:numPr>
        <w:ind w:right="471"/>
        <w:jc w:val="both"/>
      </w:pPr>
      <w:r>
        <w:t>providing a</w:t>
      </w:r>
      <w:r w:rsidR="00E5279F">
        <w:t xml:space="preserve"> disclosure regarding other photography </w:t>
      </w:r>
    </w:p>
    <w:p w14:paraId="6A5CA855" w14:textId="33CF0F12" w:rsidR="00E5279F" w:rsidRDefault="00E5279F" w:rsidP="00E5279F">
      <w:pPr>
        <w:pStyle w:val="BodyText"/>
        <w:numPr>
          <w:ilvl w:val="0"/>
          <w:numId w:val="27"/>
        </w:numPr>
        <w:ind w:right="471"/>
        <w:jc w:val="both"/>
      </w:pPr>
      <w:r>
        <w:t xml:space="preserve">provide a designated non </w:t>
      </w:r>
      <w:r w:rsidR="00EB2B19">
        <w:t>photography</w:t>
      </w:r>
      <w:r>
        <w:t xml:space="preserve"> area if the type of event allows for </w:t>
      </w:r>
      <w:r w:rsidR="00EB2B19">
        <w:t>this</w:t>
      </w:r>
      <w:r>
        <w:t xml:space="preserve"> </w:t>
      </w:r>
    </w:p>
    <w:p w14:paraId="1506F420" w14:textId="415E699C" w:rsidR="00E5279F" w:rsidRDefault="00E5279F" w:rsidP="00E5279F">
      <w:pPr>
        <w:pStyle w:val="BodyText"/>
        <w:numPr>
          <w:ilvl w:val="0"/>
          <w:numId w:val="27"/>
        </w:numPr>
        <w:ind w:right="471"/>
        <w:jc w:val="both"/>
      </w:pPr>
      <w:r>
        <w:t>ban a</w:t>
      </w:r>
      <w:r w:rsidR="00EB2B19">
        <w:t>l</w:t>
      </w:r>
      <w:r>
        <w:t xml:space="preserve">l </w:t>
      </w:r>
      <w:r w:rsidR="00EB2B19">
        <w:t>photography</w:t>
      </w:r>
      <w:r>
        <w:t xml:space="preserve"> </w:t>
      </w:r>
    </w:p>
    <w:p w14:paraId="3C6593B2" w14:textId="2CA3E492" w:rsidR="00E5279F" w:rsidRDefault="00E5279F" w:rsidP="00E5279F">
      <w:pPr>
        <w:pStyle w:val="BodyText"/>
        <w:numPr>
          <w:ilvl w:val="0"/>
          <w:numId w:val="27"/>
        </w:numPr>
        <w:ind w:right="471"/>
        <w:jc w:val="both"/>
      </w:pPr>
      <w:r>
        <w:t xml:space="preserve">request attendees </w:t>
      </w:r>
      <w:r w:rsidR="00EB2B19">
        <w:t xml:space="preserve">not to take photographs </w:t>
      </w:r>
      <w:r>
        <w:t xml:space="preserve"> </w:t>
      </w:r>
    </w:p>
    <w:p w14:paraId="25C2AB12" w14:textId="77777777" w:rsidR="00E5279F" w:rsidRDefault="00E5279F" w:rsidP="00CA3E8B">
      <w:pPr>
        <w:pStyle w:val="BodyText"/>
        <w:ind w:left="100" w:right="471"/>
        <w:jc w:val="both"/>
      </w:pPr>
    </w:p>
    <w:p w14:paraId="3F93E283" w14:textId="45366B92" w:rsidR="00355024" w:rsidRPr="00892B88" w:rsidRDefault="00355024" w:rsidP="00CA3E8B">
      <w:pPr>
        <w:pStyle w:val="BodyText"/>
        <w:ind w:left="100" w:right="471"/>
        <w:jc w:val="both"/>
      </w:pPr>
    </w:p>
    <w:p w14:paraId="53C99C33" w14:textId="6326ED35" w:rsidR="00355024" w:rsidRPr="00892B88" w:rsidRDefault="00355024" w:rsidP="00355024">
      <w:pPr>
        <w:pStyle w:val="Heading2"/>
      </w:pPr>
      <w:bookmarkStart w:id="19" w:name="_Toc12379414"/>
      <w:r w:rsidRPr="00892B88">
        <w:t>7.14 Starting a New Project/Piece of Work or Extending a Current Project/Piece of Work</w:t>
      </w:r>
      <w:bookmarkEnd w:id="19"/>
    </w:p>
    <w:p w14:paraId="398B85DF" w14:textId="5D510836" w:rsidR="00355024" w:rsidRPr="00892B88" w:rsidRDefault="00355024" w:rsidP="00355024">
      <w:pPr>
        <w:pStyle w:val="BodyText"/>
      </w:pPr>
    </w:p>
    <w:p w14:paraId="08B4D4F7" w14:textId="3D727764" w:rsidR="00355024" w:rsidRPr="00892B88" w:rsidRDefault="00355024" w:rsidP="00355024">
      <w:pPr>
        <w:pStyle w:val="BodyText"/>
      </w:pPr>
      <w:r w:rsidRPr="00892B88">
        <w:t xml:space="preserve">In the event that One Voice (Immingham District) Ltd embarks on a new project the following should be considered in line with this policy: </w:t>
      </w:r>
    </w:p>
    <w:p w14:paraId="4AF6E9FF" w14:textId="47AA3943" w:rsidR="00355024" w:rsidRPr="00892B88" w:rsidRDefault="00355024" w:rsidP="00D52838">
      <w:pPr>
        <w:pStyle w:val="BodyText"/>
      </w:pPr>
    </w:p>
    <w:p w14:paraId="4E7BA8D4" w14:textId="1B6C976D" w:rsidR="00355024" w:rsidRPr="00892B88" w:rsidRDefault="00355024" w:rsidP="00BC5EDD">
      <w:pPr>
        <w:pStyle w:val="BodyText"/>
        <w:numPr>
          <w:ilvl w:val="0"/>
          <w:numId w:val="19"/>
        </w:numPr>
      </w:pPr>
      <w:r w:rsidRPr="00892B88">
        <w:t xml:space="preserve">Will there be new </w:t>
      </w:r>
      <w:r w:rsidR="004A1629">
        <w:t>participants</w:t>
      </w:r>
      <w:r w:rsidRPr="00892B88">
        <w:t xml:space="preserve"> and new data to be collected?</w:t>
      </w:r>
    </w:p>
    <w:p w14:paraId="1FE41EFF" w14:textId="2E430ABC" w:rsidR="00355024" w:rsidRPr="00892B88" w:rsidRDefault="00355024" w:rsidP="00BC5EDD">
      <w:pPr>
        <w:pStyle w:val="BodyText"/>
        <w:numPr>
          <w:ilvl w:val="0"/>
          <w:numId w:val="19"/>
        </w:numPr>
      </w:pPr>
      <w:r w:rsidRPr="00892B88">
        <w:t>What data is required to enable the project?</w:t>
      </w:r>
    </w:p>
    <w:p w14:paraId="3B4992EE" w14:textId="2D2871B7" w:rsidR="00355024" w:rsidRPr="00892B88" w:rsidRDefault="00355024" w:rsidP="00BC5EDD">
      <w:pPr>
        <w:pStyle w:val="BodyText"/>
        <w:numPr>
          <w:ilvl w:val="0"/>
          <w:numId w:val="19"/>
        </w:numPr>
      </w:pPr>
      <w:r w:rsidRPr="00892B88">
        <w:t>What are the reasons if any</w:t>
      </w:r>
      <w:r w:rsidR="00D52838" w:rsidRPr="00892B88">
        <w:t>,</w:t>
      </w:r>
      <w:r w:rsidRPr="00892B88">
        <w:t xml:space="preserve"> for the data collection?</w:t>
      </w:r>
    </w:p>
    <w:p w14:paraId="568012DA" w14:textId="2344DAFF" w:rsidR="00D52838" w:rsidRPr="00892B88" w:rsidRDefault="00355024" w:rsidP="00BC5EDD">
      <w:pPr>
        <w:pStyle w:val="BodyText"/>
        <w:numPr>
          <w:ilvl w:val="0"/>
          <w:numId w:val="19"/>
        </w:numPr>
      </w:pPr>
      <w:r w:rsidRPr="00892B88">
        <w:t>Will there be new workers or volunteers involved</w:t>
      </w:r>
      <w:r w:rsidR="00D52838" w:rsidRPr="00892B88">
        <w:t xml:space="preserve"> – will their data be collected</w:t>
      </w:r>
      <w:r w:rsidRPr="00892B88">
        <w:t>?</w:t>
      </w:r>
    </w:p>
    <w:p w14:paraId="5C2B597B" w14:textId="5EDD7D7B" w:rsidR="00D52838" w:rsidRPr="00892B88" w:rsidRDefault="00D52838" w:rsidP="00BC5EDD">
      <w:pPr>
        <w:pStyle w:val="BodyText"/>
        <w:numPr>
          <w:ilvl w:val="0"/>
          <w:numId w:val="19"/>
        </w:numPr>
      </w:pPr>
      <w:r w:rsidRPr="00892B88">
        <w:t xml:space="preserve">As a result of the new project, will any data </w:t>
      </w:r>
      <w:r w:rsidR="00BC5EDD" w:rsidRPr="00892B88">
        <w:t>processed</w:t>
      </w:r>
      <w:r w:rsidRPr="00892B88">
        <w:t xml:space="preserve"> involve</w:t>
      </w:r>
      <w:r w:rsidR="00870CFB" w:rsidRPr="00892B88">
        <w:t xml:space="preserve"> </w:t>
      </w:r>
      <w:r w:rsidR="001B7587" w:rsidRPr="00892B88">
        <w:t>the following</w:t>
      </w:r>
      <w:r w:rsidR="00870CFB" w:rsidRPr="00892B88">
        <w:t xml:space="preserve"> criteria</w:t>
      </w:r>
      <w:r w:rsidRPr="00892B88">
        <w:t xml:space="preserve">: </w:t>
      </w:r>
    </w:p>
    <w:p w14:paraId="03E26BE2" w14:textId="5E1DDAB5" w:rsidR="00870CFB" w:rsidRPr="00892B88" w:rsidRDefault="00870CFB" w:rsidP="00EB2B19">
      <w:pPr>
        <w:pStyle w:val="BodyText"/>
        <w:numPr>
          <w:ilvl w:val="1"/>
          <w:numId w:val="28"/>
        </w:numPr>
      </w:pPr>
      <w:r w:rsidRPr="00892B88">
        <w:t>Evaluation or scoring, including profiling and predicting, an example may a company building behavioural or marketing profiles based on usage or navigation on its website</w:t>
      </w:r>
    </w:p>
    <w:p w14:paraId="2E1CA49F" w14:textId="77777777" w:rsidR="00870CFB" w:rsidRPr="00892B88" w:rsidRDefault="00870CFB" w:rsidP="00EB2B19">
      <w:pPr>
        <w:pStyle w:val="BodyText"/>
        <w:numPr>
          <w:ilvl w:val="1"/>
          <w:numId w:val="28"/>
        </w:numPr>
      </w:pPr>
      <w:r w:rsidRPr="00892B88">
        <w:t>Automated-decision making with legal or similar significant effect</w:t>
      </w:r>
    </w:p>
    <w:p w14:paraId="508B13D7" w14:textId="14DA6DDF" w:rsidR="00870CFB" w:rsidRPr="00892B88" w:rsidRDefault="00870CFB" w:rsidP="00EB2B19">
      <w:pPr>
        <w:pStyle w:val="BodyText"/>
        <w:numPr>
          <w:ilvl w:val="1"/>
          <w:numId w:val="28"/>
        </w:numPr>
      </w:pPr>
      <w:r w:rsidRPr="00892B88">
        <w:t>Systematic monitoring: processing used to observe, monitor or control people</w:t>
      </w:r>
    </w:p>
    <w:p w14:paraId="59258E6B" w14:textId="3D11A143" w:rsidR="00870CFB" w:rsidRPr="00892B88" w:rsidRDefault="00870CFB" w:rsidP="00EB2B19">
      <w:pPr>
        <w:pStyle w:val="BodyText"/>
        <w:numPr>
          <w:ilvl w:val="1"/>
          <w:numId w:val="28"/>
        </w:numPr>
      </w:pPr>
      <w:r w:rsidRPr="00892B88">
        <w:t xml:space="preserve">Sensitive data or data of a highly personal nature: this includes special categories of personal data as defined in </w:t>
      </w:r>
      <w:r w:rsidR="003078C3" w:rsidRPr="00892B88">
        <w:t xml:space="preserve">GDPR </w:t>
      </w:r>
      <w:r w:rsidRPr="00892B88">
        <w:t>Article 9</w:t>
      </w:r>
      <w:r w:rsidR="00442D3C" w:rsidRPr="00892B88">
        <w:t xml:space="preserve"> </w:t>
      </w:r>
    </w:p>
    <w:p w14:paraId="49292CB5" w14:textId="2EABEC13" w:rsidR="00870CFB" w:rsidRPr="00892B88" w:rsidRDefault="00870CFB" w:rsidP="00EB2B19">
      <w:pPr>
        <w:pStyle w:val="BodyText"/>
        <w:numPr>
          <w:ilvl w:val="1"/>
          <w:numId w:val="28"/>
        </w:numPr>
      </w:pPr>
      <w:r w:rsidRPr="00892B88">
        <w:t>Data processed on a large scale</w:t>
      </w:r>
    </w:p>
    <w:p w14:paraId="148C5B7D" w14:textId="1F5D9744" w:rsidR="00870CFB" w:rsidRPr="00892B88" w:rsidRDefault="00870CFB" w:rsidP="00EB2B19">
      <w:pPr>
        <w:pStyle w:val="BodyText"/>
        <w:numPr>
          <w:ilvl w:val="1"/>
          <w:numId w:val="28"/>
        </w:numPr>
      </w:pPr>
      <w:r w:rsidRPr="00892B88">
        <w:t>Matching or combining datasets</w:t>
      </w:r>
    </w:p>
    <w:p w14:paraId="2389CBD9" w14:textId="2AA9A83B" w:rsidR="00870CFB" w:rsidRPr="00892B88" w:rsidRDefault="00870CFB" w:rsidP="00EB2B19">
      <w:pPr>
        <w:pStyle w:val="BodyText"/>
        <w:numPr>
          <w:ilvl w:val="1"/>
          <w:numId w:val="28"/>
        </w:numPr>
      </w:pPr>
      <w:r w:rsidRPr="00892B88">
        <w:t xml:space="preserve">Data concerning vulnerable people </w:t>
      </w:r>
    </w:p>
    <w:p w14:paraId="3EE806D5" w14:textId="77777777" w:rsidR="00870CFB" w:rsidRPr="00892B88" w:rsidRDefault="00870CFB" w:rsidP="00EB2B19">
      <w:pPr>
        <w:pStyle w:val="BodyText"/>
        <w:numPr>
          <w:ilvl w:val="1"/>
          <w:numId w:val="29"/>
        </w:numPr>
      </w:pPr>
      <w:r w:rsidRPr="00892B88">
        <w:t>Innovative use or applying new technological or organisational solutions</w:t>
      </w:r>
    </w:p>
    <w:p w14:paraId="239228A1" w14:textId="054A244C" w:rsidR="00D52838" w:rsidRPr="00892B88" w:rsidRDefault="00D52838" w:rsidP="00EB2B19">
      <w:pPr>
        <w:pStyle w:val="BodyText"/>
        <w:numPr>
          <w:ilvl w:val="1"/>
          <w:numId w:val="29"/>
        </w:numPr>
      </w:pPr>
      <w:r w:rsidRPr="00892B88">
        <w:lastRenderedPageBreak/>
        <w:t>data processing which hinders those involved in exercising their rights</w:t>
      </w:r>
    </w:p>
    <w:p w14:paraId="57942782" w14:textId="32DDFEA8" w:rsidR="00D52838" w:rsidRPr="00892B88" w:rsidRDefault="00D52838" w:rsidP="00D52838">
      <w:pPr>
        <w:pStyle w:val="BodyText"/>
      </w:pPr>
    </w:p>
    <w:p w14:paraId="5C41050B" w14:textId="747AF98C" w:rsidR="00442D3C" w:rsidRPr="00892B88" w:rsidRDefault="00442D3C" w:rsidP="00442D3C">
      <w:pPr>
        <w:pStyle w:val="BodyText"/>
      </w:pPr>
      <w:r w:rsidRPr="00892B88">
        <w:t xml:space="preserve">In most cases if the data processed </w:t>
      </w:r>
      <w:proofErr w:type="spellStart"/>
      <w:r w:rsidRPr="00892B88">
        <w:t>meets</w:t>
      </w:r>
      <w:proofErr w:type="spellEnd"/>
      <w:r w:rsidRPr="00892B88">
        <w:t xml:space="preserve"> two of the criteria in point 5 (above) then a further assessment called a Data Protection Impact Assessment is required.  There may be cases when only one of the criteria is met a DPIA is required, further guidance can be sought from the Information Commissioners Office</w:t>
      </w:r>
      <w:r w:rsidR="003078C3" w:rsidRPr="00892B88">
        <w:t xml:space="preserve"> - </w:t>
      </w:r>
      <w:hyperlink r:id="rId13" w:history="1">
        <w:r w:rsidR="003078C3" w:rsidRPr="00892B88">
          <w:rPr>
            <w:rStyle w:val="Hyperlink"/>
          </w:rPr>
          <w:t>https://ico.org.uk/global/contact-us/</w:t>
        </w:r>
      </w:hyperlink>
      <w:r w:rsidR="003078C3" w:rsidRPr="00892B88">
        <w:t xml:space="preserve"> </w:t>
      </w:r>
      <w:r w:rsidRPr="00892B88">
        <w:t xml:space="preserve"> and </w:t>
      </w:r>
      <w:r w:rsidR="003078C3" w:rsidRPr="00892B88">
        <w:t>further</w:t>
      </w:r>
      <w:r w:rsidRPr="00892B88">
        <w:t xml:space="preserve"> information can be found at: </w:t>
      </w:r>
    </w:p>
    <w:p w14:paraId="3998DDB6" w14:textId="77777777" w:rsidR="00442D3C" w:rsidRPr="00892B88" w:rsidRDefault="005943A6" w:rsidP="00442D3C">
      <w:pPr>
        <w:pStyle w:val="BodyText"/>
      </w:pPr>
      <w:hyperlink r:id="rId14" w:history="1">
        <w:r w:rsidR="00442D3C" w:rsidRPr="00892B88">
          <w:rPr>
            <w:rStyle w:val="Hyperlink"/>
          </w:rPr>
          <w:t>https://ec.europa.eu/newsroom/article29/item-detail.cfm?item_id=611236</w:t>
        </w:r>
      </w:hyperlink>
      <w:r w:rsidR="00442D3C" w:rsidRPr="00892B88">
        <w:t xml:space="preserve"> or</w:t>
      </w:r>
    </w:p>
    <w:p w14:paraId="0BD14C5B" w14:textId="1333BD15" w:rsidR="00442D3C" w:rsidRPr="00892B88" w:rsidRDefault="005943A6" w:rsidP="00442D3C">
      <w:pPr>
        <w:pStyle w:val="BodyText"/>
      </w:pPr>
      <w:hyperlink r:id="rId15" w:history="1">
        <w:r w:rsidR="003078C3" w:rsidRPr="00892B88">
          <w:rPr>
            <w:rStyle w:val="Hyperlink"/>
          </w:rPr>
          <w:t>https://easygdpr.eu/gdpr-article/9/</w:t>
        </w:r>
      </w:hyperlink>
      <w:r w:rsidR="003078C3" w:rsidRPr="00892B88">
        <w:t xml:space="preserve"> </w:t>
      </w:r>
      <w:r w:rsidR="00442D3C" w:rsidRPr="00892B88">
        <w:t xml:space="preserve">. </w:t>
      </w:r>
    </w:p>
    <w:p w14:paraId="1CF2B90D" w14:textId="77777777" w:rsidR="003078C3" w:rsidRPr="00892B88" w:rsidRDefault="003078C3" w:rsidP="00442D3C">
      <w:pPr>
        <w:pStyle w:val="BodyText"/>
      </w:pPr>
    </w:p>
    <w:p w14:paraId="776AFC59" w14:textId="2871455A" w:rsidR="00442D3C" w:rsidRPr="00892B88" w:rsidRDefault="003078C3" w:rsidP="00442D3C">
      <w:pPr>
        <w:pStyle w:val="BodyText"/>
      </w:pPr>
      <w:r w:rsidRPr="00892B88">
        <w:t>A Data Protection Impact Assessment</w:t>
      </w:r>
      <w:r w:rsidR="00442D3C" w:rsidRPr="00892B88">
        <w:t xml:space="preserve"> </w:t>
      </w:r>
      <w:r w:rsidRPr="00892B88">
        <w:t xml:space="preserve">helps </w:t>
      </w:r>
      <w:r w:rsidR="00442D3C" w:rsidRPr="00892B88">
        <w:t xml:space="preserve">to ensure that the data is processed with minimal risk - in an appropriate manner and in compliance with GDPR.  </w:t>
      </w:r>
    </w:p>
    <w:p w14:paraId="0B4F999D" w14:textId="77777777" w:rsidR="00442D3C" w:rsidRPr="00892B88" w:rsidRDefault="00442D3C" w:rsidP="00D52838">
      <w:pPr>
        <w:pStyle w:val="BodyText"/>
      </w:pPr>
    </w:p>
    <w:p w14:paraId="6F6DB360" w14:textId="27AF9F86" w:rsidR="00355024" w:rsidRPr="00892B88" w:rsidRDefault="003078C3" w:rsidP="00D52838">
      <w:pPr>
        <w:pStyle w:val="BodyText"/>
      </w:pPr>
      <w:r w:rsidRPr="00892B88">
        <w:t>Finally</w:t>
      </w:r>
      <w:r w:rsidR="00BC5EDD" w:rsidRPr="00892B88">
        <w:t>,</w:t>
      </w:r>
      <w:r w:rsidR="00D52838" w:rsidRPr="00892B88">
        <w:t xml:space="preserve"> consider if there are</w:t>
      </w:r>
      <w:r w:rsidR="00BC5EDD" w:rsidRPr="00892B88">
        <w:t>/will be</w:t>
      </w:r>
      <w:r w:rsidR="00D52838" w:rsidRPr="00892B88">
        <w:t xml:space="preserve"> relevant </w:t>
      </w:r>
      <w:r w:rsidR="00355024" w:rsidRPr="00892B88">
        <w:t>contracts and agreements in place</w:t>
      </w:r>
      <w:r w:rsidRPr="00892B88">
        <w:t xml:space="preserve"> with partnership organisations, workers and others who may come into contact with the data being processed. </w:t>
      </w:r>
    </w:p>
    <w:p w14:paraId="235986B8" w14:textId="1C4E7202" w:rsidR="00355024" w:rsidRPr="00892B88" w:rsidRDefault="00355024" w:rsidP="00355024">
      <w:pPr>
        <w:pStyle w:val="BodyText"/>
      </w:pPr>
    </w:p>
    <w:p w14:paraId="08787FC9" w14:textId="25FA6025" w:rsidR="003078C3" w:rsidRPr="00892B88" w:rsidRDefault="003078C3" w:rsidP="00355024">
      <w:pPr>
        <w:pStyle w:val="BodyText"/>
      </w:pPr>
      <w:r w:rsidRPr="00892B88">
        <w:t xml:space="preserve">A Data Protection Impact Assessment can be found in </w:t>
      </w:r>
      <w:r w:rsidRPr="00EB2B19">
        <w:t xml:space="preserve">Appendix </w:t>
      </w:r>
      <w:r w:rsidR="00EB2B19">
        <w:t>F</w:t>
      </w:r>
    </w:p>
    <w:p w14:paraId="44DAC6FD" w14:textId="62A9C9EA" w:rsidR="00BC5EDD" w:rsidRPr="00892B88" w:rsidRDefault="00BC5EDD" w:rsidP="00355024">
      <w:pPr>
        <w:pStyle w:val="BodyText"/>
      </w:pPr>
    </w:p>
    <w:p w14:paraId="1275F6B0" w14:textId="77777777" w:rsidR="00681F38" w:rsidRPr="00892B88" w:rsidRDefault="00681F38" w:rsidP="00CA3E8B">
      <w:pPr>
        <w:pStyle w:val="BodyText"/>
        <w:ind w:left="100" w:right="471"/>
        <w:jc w:val="both"/>
      </w:pPr>
    </w:p>
    <w:p w14:paraId="6E9615D9" w14:textId="165E8C28" w:rsidR="005965BD" w:rsidRPr="00892B88" w:rsidRDefault="00686670" w:rsidP="00F04FFA">
      <w:pPr>
        <w:pStyle w:val="Heading1"/>
      </w:pPr>
      <w:bookmarkStart w:id="20" w:name="_Toc12379415"/>
      <w:r w:rsidRPr="00892B88">
        <w:t xml:space="preserve">8.0 </w:t>
      </w:r>
      <w:r w:rsidR="003E07B1" w:rsidRPr="00892B88">
        <w:t>Subject Access</w:t>
      </w:r>
      <w:r w:rsidR="000C4301">
        <w:t xml:space="preserve"> Request</w:t>
      </w:r>
      <w:bookmarkEnd w:id="20"/>
    </w:p>
    <w:p w14:paraId="0ED11DB8" w14:textId="77777777" w:rsidR="005965BD" w:rsidRPr="00892B88" w:rsidRDefault="005965BD" w:rsidP="00CA3E8B">
      <w:pPr>
        <w:pStyle w:val="BodyText"/>
        <w:jc w:val="both"/>
        <w:rPr>
          <w:b/>
        </w:rPr>
      </w:pPr>
    </w:p>
    <w:p w14:paraId="076DE74D" w14:textId="1BCD1466" w:rsidR="005965BD" w:rsidRPr="00892B88" w:rsidRDefault="003E07B1" w:rsidP="00CA3E8B">
      <w:pPr>
        <w:pStyle w:val="BodyText"/>
        <w:ind w:left="100" w:right="579"/>
        <w:jc w:val="both"/>
      </w:pPr>
      <w:r w:rsidRPr="00892B88">
        <w:t>Subject Access Requests (SARs) must be directed in the first instance to the Data Privacy Officer</w:t>
      </w:r>
      <w:r w:rsidR="004A7D54" w:rsidRPr="00892B88">
        <w:t>; the Board of Trustee Directors</w:t>
      </w:r>
      <w:r w:rsidRPr="00892B88">
        <w:t xml:space="preserve">. All SARs must be made in </w:t>
      </w:r>
      <w:r w:rsidR="004A7D54" w:rsidRPr="00892B88">
        <w:t>writing;</w:t>
      </w:r>
      <w:r w:rsidRPr="00892B88">
        <w:t xml:space="preserve"> they may be sent by electronic means such e-mail. The </w:t>
      </w:r>
      <w:r w:rsidR="00924ABF" w:rsidRPr="00892B88">
        <w:t>trustee/director board should</w:t>
      </w:r>
      <w:r w:rsidRPr="00892B88">
        <w:t xml:space="preserve"> then respond, and take the following steps:</w:t>
      </w:r>
    </w:p>
    <w:p w14:paraId="1E4F2514" w14:textId="77777777" w:rsidR="005965BD" w:rsidRPr="00892B88" w:rsidRDefault="005965BD" w:rsidP="00CA3E8B">
      <w:pPr>
        <w:pStyle w:val="BodyText"/>
        <w:jc w:val="both"/>
      </w:pPr>
    </w:p>
    <w:p w14:paraId="5D4E3B44" w14:textId="0CE54567" w:rsidR="005965BD" w:rsidRPr="00892B88" w:rsidRDefault="003E07B1" w:rsidP="00CA3E8B">
      <w:pPr>
        <w:pStyle w:val="BodyText"/>
        <w:numPr>
          <w:ilvl w:val="0"/>
          <w:numId w:val="14"/>
        </w:numPr>
        <w:spacing w:before="1"/>
        <w:ind w:right="818"/>
        <w:jc w:val="both"/>
      </w:pPr>
      <w:r w:rsidRPr="00892B88">
        <w:t>verify the identity of the person making the request, using ‘reasonable means’.</w:t>
      </w:r>
    </w:p>
    <w:p w14:paraId="1D449917" w14:textId="77777777" w:rsidR="005965BD" w:rsidRPr="00892B88" w:rsidRDefault="005965BD" w:rsidP="00CA3E8B">
      <w:pPr>
        <w:pStyle w:val="BodyText"/>
        <w:spacing w:before="9"/>
        <w:jc w:val="both"/>
      </w:pPr>
    </w:p>
    <w:p w14:paraId="6BB1C4B8" w14:textId="4C60F959" w:rsidR="005965BD" w:rsidRPr="00892B88" w:rsidRDefault="003E07B1" w:rsidP="00CA3E8B">
      <w:pPr>
        <w:pStyle w:val="BodyText"/>
        <w:numPr>
          <w:ilvl w:val="0"/>
          <w:numId w:val="14"/>
        </w:numPr>
        <w:spacing w:before="1"/>
        <w:ind w:right="1272"/>
        <w:jc w:val="both"/>
      </w:pPr>
      <w:r w:rsidRPr="00892B88">
        <w:t>If the request is made electronically, provide the information in a commonly used electronic format.</w:t>
      </w:r>
    </w:p>
    <w:p w14:paraId="1DD4BDFB" w14:textId="77777777" w:rsidR="005965BD" w:rsidRPr="00892B88" w:rsidRDefault="005965BD" w:rsidP="00CA3E8B">
      <w:pPr>
        <w:pStyle w:val="BodyText"/>
        <w:spacing w:before="9"/>
        <w:jc w:val="both"/>
      </w:pPr>
    </w:p>
    <w:p w14:paraId="058918D5" w14:textId="3B3F2FEB" w:rsidR="005965BD" w:rsidRPr="00892B88" w:rsidRDefault="003E07B1" w:rsidP="00CA3E8B">
      <w:pPr>
        <w:pStyle w:val="BodyText"/>
        <w:numPr>
          <w:ilvl w:val="0"/>
          <w:numId w:val="14"/>
        </w:numPr>
        <w:spacing w:before="1"/>
        <w:ind w:right="325"/>
        <w:jc w:val="both"/>
      </w:pPr>
      <w:r w:rsidRPr="00892B88">
        <w:t xml:space="preserve">provide a copy of the information free of charge. However, </w:t>
      </w:r>
      <w:r w:rsidR="00924ABF" w:rsidRPr="00892B88">
        <w:t>One Voice (Immingham District) Ltd reserves the right to</w:t>
      </w:r>
      <w:r w:rsidRPr="00892B88">
        <w:t xml:space="preserve"> charge a ‘reasonable fee’ when a request is manifestly unfounded or excessive, particularly if it is repetitive.</w:t>
      </w:r>
    </w:p>
    <w:p w14:paraId="778A6444" w14:textId="77777777" w:rsidR="005965BD" w:rsidRPr="00892B88" w:rsidRDefault="005965BD" w:rsidP="00CA3E8B">
      <w:pPr>
        <w:pStyle w:val="BodyText"/>
        <w:spacing w:before="10"/>
        <w:jc w:val="both"/>
      </w:pPr>
    </w:p>
    <w:p w14:paraId="13356A16" w14:textId="674E120F" w:rsidR="005965BD" w:rsidRPr="00892B88" w:rsidRDefault="00924ABF" w:rsidP="00CA3E8B">
      <w:pPr>
        <w:pStyle w:val="BodyText"/>
        <w:numPr>
          <w:ilvl w:val="0"/>
          <w:numId w:val="14"/>
        </w:numPr>
        <w:ind w:right="472"/>
        <w:jc w:val="both"/>
      </w:pPr>
      <w:r w:rsidRPr="00892B88">
        <w:t>One Voice (Immingham District) Ltd</w:t>
      </w:r>
      <w:r w:rsidR="003E07B1" w:rsidRPr="00892B88">
        <w:t xml:space="preserve"> may also charge a reasonable fee to comply with requests for further copies of the same information. This does not mean that </w:t>
      </w:r>
      <w:r w:rsidRPr="00892B88">
        <w:t xml:space="preserve">One Voice (Immingham District) Ltd will </w:t>
      </w:r>
      <w:r w:rsidR="003E07B1" w:rsidRPr="00892B88">
        <w:t>charge for all subsequent access requests.</w:t>
      </w:r>
    </w:p>
    <w:p w14:paraId="03337855" w14:textId="77777777" w:rsidR="005965BD" w:rsidRPr="00892B88" w:rsidRDefault="005965BD" w:rsidP="00CA3E8B">
      <w:pPr>
        <w:pStyle w:val="BodyText"/>
        <w:spacing w:before="10"/>
        <w:jc w:val="both"/>
      </w:pPr>
    </w:p>
    <w:p w14:paraId="689BFA0B" w14:textId="4D82CFB1" w:rsidR="005965BD" w:rsidRPr="00892B88" w:rsidRDefault="003E07B1" w:rsidP="00CA3E8B">
      <w:pPr>
        <w:pStyle w:val="BodyText"/>
        <w:numPr>
          <w:ilvl w:val="0"/>
          <w:numId w:val="14"/>
        </w:numPr>
        <w:jc w:val="both"/>
      </w:pPr>
      <w:r w:rsidRPr="00892B88">
        <w:t xml:space="preserve">The fee </w:t>
      </w:r>
      <w:r w:rsidR="00924ABF" w:rsidRPr="00892B88">
        <w:t xml:space="preserve">will </w:t>
      </w:r>
      <w:r w:rsidRPr="00892B88">
        <w:t>be based on the administrative cost of providing the information.</w:t>
      </w:r>
    </w:p>
    <w:p w14:paraId="42D4556F" w14:textId="77777777" w:rsidR="005965BD" w:rsidRPr="00892B88" w:rsidRDefault="005965BD" w:rsidP="00CA3E8B">
      <w:pPr>
        <w:pStyle w:val="BodyText"/>
        <w:spacing w:before="10"/>
        <w:jc w:val="both"/>
      </w:pPr>
    </w:p>
    <w:p w14:paraId="66DE6135" w14:textId="43EB78AA" w:rsidR="005965BD" w:rsidRPr="00892B88" w:rsidRDefault="003E07B1" w:rsidP="00CA3E8B">
      <w:pPr>
        <w:pStyle w:val="BodyText"/>
        <w:numPr>
          <w:ilvl w:val="0"/>
          <w:numId w:val="14"/>
        </w:numPr>
        <w:spacing w:before="1"/>
        <w:ind w:right="791"/>
        <w:jc w:val="both"/>
      </w:pPr>
      <w:r w:rsidRPr="00892B88">
        <w:t xml:space="preserve">Information </w:t>
      </w:r>
      <w:r w:rsidR="00924ABF" w:rsidRPr="00892B88">
        <w:t>will</w:t>
      </w:r>
      <w:r w:rsidRPr="00892B88">
        <w:t xml:space="preserve"> be provided without delay and at the latest within </w:t>
      </w:r>
      <w:r w:rsidRPr="00892B88">
        <w:rPr>
          <w:u w:val="single"/>
        </w:rPr>
        <w:t>one month of receipt</w:t>
      </w:r>
      <w:r w:rsidRPr="00892B88">
        <w:t>.</w:t>
      </w:r>
    </w:p>
    <w:p w14:paraId="7C441EF1" w14:textId="77777777" w:rsidR="005965BD" w:rsidRPr="00892B88" w:rsidRDefault="005965BD" w:rsidP="00CA3E8B">
      <w:pPr>
        <w:pStyle w:val="BodyText"/>
        <w:spacing w:before="9"/>
        <w:jc w:val="both"/>
      </w:pPr>
    </w:p>
    <w:p w14:paraId="5C640AF2" w14:textId="6144A59F" w:rsidR="005965BD" w:rsidRPr="00892B88" w:rsidRDefault="00924ABF" w:rsidP="00CA3E8B">
      <w:pPr>
        <w:pStyle w:val="BodyText"/>
        <w:spacing w:before="1"/>
        <w:ind w:left="100" w:right="352"/>
        <w:jc w:val="both"/>
      </w:pPr>
      <w:r w:rsidRPr="00892B88">
        <w:t>One Voice (Immingham District) Ltd</w:t>
      </w:r>
      <w:r w:rsidR="003E07B1" w:rsidRPr="00892B88">
        <w:t xml:space="preserve"> will be able to extend the period of compliance by a further two months where requests are complex or numerous. If this is the case, </w:t>
      </w:r>
      <w:r w:rsidRPr="00892B88">
        <w:t xml:space="preserve">One Voice (Immingham District) Ltd will </w:t>
      </w:r>
      <w:r w:rsidR="003E07B1" w:rsidRPr="00892B88">
        <w:t xml:space="preserve">inform the individual within </w:t>
      </w:r>
      <w:r w:rsidR="003E07B1" w:rsidRPr="00892B88">
        <w:rPr>
          <w:u w:val="single"/>
        </w:rPr>
        <w:t>one month</w:t>
      </w:r>
      <w:r w:rsidR="003E07B1" w:rsidRPr="00892B88">
        <w:t xml:space="preserve"> </w:t>
      </w:r>
      <w:r w:rsidR="003E07B1" w:rsidRPr="00892B88">
        <w:rPr>
          <w:u w:val="single"/>
        </w:rPr>
        <w:t>of the receipt of the request</w:t>
      </w:r>
      <w:r w:rsidR="003E07B1" w:rsidRPr="00892B88">
        <w:t xml:space="preserve"> and explain why the extension is necessary.</w:t>
      </w:r>
    </w:p>
    <w:p w14:paraId="0504C873" w14:textId="77777777" w:rsidR="005965BD" w:rsidRPr="00892B88" w:rsidRDefault="005965BD" w:rsidP="00CA3E8B">
      <w:pPr>
        <w:pStyle w:val="BodyText"/>
        <w:spacing w:before="10"/>
        <w:jc w:val="both"/>
      </w:pPr>
    </w:p>
    <w:p w14:paraId="17D22664" w14:textId="77777777" w:rsidR="00F60CCF" w:rsidRDefault="003E07B1" w:rsidP="00CA3E8B">
      <w:pPr>
        <w:pStyle w:val="BodyText"/>
        <w:ind w:left="100" w:right="779"/>
        <w:jc w:val="both"/>
        <w:sectPr w:rsidR="00F60CCF">
          <w:pgSz w:w="11910" w:h="16840"/>
          <w:pgMar w:top="1580" w:right="1160" w:bottom="900" w:left="1340" w:header="0" w:footer="702" w:gutter="0"/>
          <w:cols w:space="720"/>
        </w:sectPr>
      </w:pPr>
      <w:r w:rsidRPr="00892B88">
        <w:t xml:space="preserve">The </w:t>
      </w:r>
      <w:r w:rsidR="00924ABF" w:rsidRPr="00892B88">
        <w:t>Board of Trustee Directors</w:t>
      </w:r>
      <w:r w:rsidRPr="00892B88">
        <w:t xml:space="preserve"> must </w:t>
      </w:r>
      <w:r w:rsidR="00924ABF" w:rsidRPr="00892B88">
        <w:t xml:space="preserve">retain records of the actions taken and their decision making to ensure compliance with the SAR. </w:t>
      </w:r>
    </w:p>
    <w:p w14:paraId="550C38CC" w14:textId="77777777" w:rsidR="00F04FFA" w:rsidRPr="00F04FFA" w:rsidRDefault="00686670" w:rsidP="00F04FFA">
      <w:pPr>
        <w:pStyle w:val="Heading1"/>
      </w:pPr>
      <w:bookmarkStart w:id="21" w:name="_Toc12379416"/>
      <w:r w:rsidRPr="00F04FFA">
        <w:lastRenderedPageBreak/>
        <w:t>Appendices</w:t>
      </w:r>
      <w:bookmarkEnd w:id="21"/>
    </w:p>
    <w:p w14:paraId="3DAE3053" w14:textId="6CB0C897" w:rsidR="00686670" w:rsidRPr="00892B88" w:rsidRDefault="00686670" w:rsidP="00F04FFA">
      <w:pPr>
        <w:pStyle w:val="Heading1"/>
      </w:pPr>
      <w:r w:rsidRPr="00892B88">
        <w:t xml:space="preserve"> </w:t>
      </w:r>
    </w:p>
    <w:p w14:paraId="584776A9" w14:textId="77777777" w:rsidR="00DD668E" w:rsidRPr="00F04FFA" w:rsidRDefault="003E07B1" w:rsidP="00F04FFA">
      <w:pPr>
        <w:pStyle w:val="Heading3"/>
      </w:pPr>
      <w:bookmarkStart w:id="22" w:name="_Toc12379417"/>
      <w:r w:rsidRPr="00F04FFA">
        <w:t xml:space="preserve">Appendix </w:t>
      </w:r>
      <w:r w:rsidR="00686670" w:rsidRPr="00F04FFA">
        <w:t>A</w:t>
      </w:r>
      <w:bookmarkEnd w:id="22"/>
      <w:r w:rsidR="001B40EB" w:rsidRPr="00F04FFA">
        <w:t xml:space="preserve"> </w:t>
      </w:r>
    </w:p>
    <w:p w14:paraId="3BBB19E4" w14:textId="08F41E9F" w:rsidR="005965BD" w:rsidRPr="00892B88" w:rsidRDefault="001B40EB" w:rsidP="00276F22">
      <w:pPr>
        <w:pStyle w:val="BodyText"/>
      </w:pPr>
      <w:r w:rsidRPr="00892B88">
        <w:t xml:space="preserve">note this can be adapted to the needs of the project or activity </w:t>
      </w:r>
    </w:p>
    <w:p w14:paraId="18476273" w14:textId="19E2682C" w:rsidR="00080F02" w:rsidRPr="00892B88" w:rsidRDefault="00080F02" w:rsidP="00CA3E8B">
      <w:pPr>
        <w:pStyle w:val="Heading2"/>
        <w:spacing w:before="77"/>
        <w:jc w:val="both"/>
        <w:rPr>
          <w:color w:val="76923C" w:themeColor="accent3" w:themeShade="BF"/>
        </w:rPr>
      </w:pPr>
    </w:p>
    <w:p w14:paraId="1DC31DBA" w14:textId="7C862BCE" w:rsidR="00080F02" w:rsidRPr="00892B88" w:rsidRDefault="00080F02" w:rsidP="009C6473">
      <w:pPr>
        <w:pStyle w:val="BodyText"/>
      </w:pPr>
      <w:r w:rsidRPr="00892B88">
        <w:rPr>
          <w:noProof/>
          <w:lang w:bidi="ar-SA"/>
        </w:rPr>
        <w:drawing>
          <wp:inline distT="0" distB="0" distL="0" distR="0" wp14:anchorId="1D1F0001" wp14:editId="3B48A529">
            <wp:extent cx="640080" cy="603465"/>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238" cy="610213"/>
                    </a:xfrm>
                    <a:prstGeom prst="rect">
                      <a:avLst/>
                    </a:prstGeom>
                    <a:noFill/>
                  </pic:spPr>
                </pic:pic>
              </a:graphicData>
            </a:graphic>
          </wp:inline>
        </w:drawing>
      </w:r>
    </w:p>
    <w:p w14:paraId="13DD1912" w14:textId="77777777" w:rsidR="005965BD" w:rsidRPr="00892B88" w:rsidRDefault="005965BD" w:rsidP="00CA3E8B">
      <w:pPr>
        <w:pStyle w:val="BodyText"/>
        <w:jc w:val="both"/>
        <w:rPr>
          <w:b/>
        </w:rPr>
      </w:pPr>
    </w:p>
    <w:p w14:paraId="241787D4" w14:textId="58F850B1" w:rsidR="005965BD" w:rsidRPr="00892B88" w:rsidRDefault="00080F02" w:rsidP="00276F22">
      <w:pPr>
        <w:pStyle w:val="Heading2"/>
      </w:pPr>
      <w:bookmarkStart w:id="23" w:name="_Toc12379418"/>
      <w:r w:rsidRPr="009900D2">
        <w:t>Sample</w:t>
      </w:r>
      <w:r w:rsidRPr="00892B88">
        <w:t xml:space="preserve"> </w:t>
      </w:r>
      <w:r w:rsidR="003E07B1" w:rsidRPr="00892B88">
        <w:t>Data protection release</w:t>
      </w:r>
      <w:r w:rsidR="00576E40" w:rsidRPr="00892B88">
        <w:t xml:space="preserve"> – </w:t>
      </w:r>
      <w:r w:rsidR="004A1629">
        <w:t>Participant</w:t>
      </w:r>
      <w:r w:rsidR="00576E40" w:rsidRPr="00892B88">
        <w:t>/service user</w:t>
      </w:r>
      <w:bookmarkEnd w:id="23"/>
    </w:p>
    <w:p w14:paraId="35C2A403" w14:textId="77777777" w:rsidR="005965BD" w:rsidRPr="00892B88" w:rsidRDefault="005965BD" w:rsidP="00276F22">
      <w:pPr>
        <w:pStyle w:val="Heading2"/>
      </w:pPr>
    </w:p>
    <w:p w14:paraId="071AD252" w14:textId="77777777" w:rsidR="005965BD" w:rsidRPr="00892B88" w:rsidRDefault="003E07B1" w:rsidP="00CA3E8B">
      <w:pPr>
        <w:pStyle w:val="BodyText"/>
        <w:ind w:left="100" w:right="432"/>
        <w:jc w:val="both"/>
      </w:pPr>
      <w:r w:rsidRPr="00892B88">
        <w:t>With your permission, the information you have provided will be stored and used for the following purposes:</w:t>
      </w:r>
    </w:p>
    <w:p w14:paraId="2B03555A" w14:textId="77777777" w:rsidR="005965BD" w:rsidRPr="00892B88" w:rsidRDefault="005965BD" w:rsidP="00CA3E8B">
      <w:pPr>
        <w:pStyle w:val="BodyText"/>
        <w:jc w:val="both"/>
      </w:pPr>
    </w:p>
    <w:p w14:paraId="39EE3510" w14:textId="54615960" w:rsidR="005965BD" w:rsidRPr="00892B88" w:rsidRDefault="003E07B1" w:rsidP="00CA3E8B">
      <w:pPr>
        <w:pStyle w:val="ListParagraph"/>
        <w:numPr>
          <w:ilvl w:val="2"/>
          <w:numId w:val="3"/>
        </w:numPr>
        <w:tabs>
          <w:tab w:val="left" w:pos="821"/>
        </w:tabs>
        <w:spacing w:before="1"/>
        <w:ind w:right="384"/>
        <w:jc w:val="both"/>
        <w:rPr>
          <w:sz w:val="24"/>
          <w:szCs w:val="24"/>
        </w:rPr>
      </w:pPr>
      <w:r w:rsidRPr="00892B88">
        <w:rPr>
          <w:sz w:val="24"/>
          <w:szCs w:val="24"/>
        </w:rPr>
        <w:t xml:space="preserve">For the distribution of newsletters, briefing papers, consultations, events, news and other information by </w:t>
      </w:r>
      <w:r w:rsidR="00C04A63" w:rsidRPr="00892B88">
        <w:rPr>
          <w:sz w:val="24"/>
          <w:szCs w:val="24"/>
        </w:rPr>
        <w:t xml:space="preserve">One Voice (Immingham District) Ltd </w:t>
      </w:r>
      <w:r w:rsidRPr="00892B88">
        <w:rPr>
          <w:sz w:val="24"/>
          <w:szCs w:val="24"/>
        </w:rPr>
        <w:t>and partner/member organisations, to</w:t>
      </w:r>
      <w:r w:rsidRPr="00892B88">
        <w:rPr>
          <w:spacing w:val="-3"/>
          <w:sz w:val="24"/>
          <w:szCs w:val="24"/>
        </w:rPr>
        <w:t xml:space="preserve"> </w:t>
      </w:r>
      <w:r w:rsidRPr="00892B88">
        <w:rPr>
          <w:sz w:val="24"/>
          <w:szCs w:val="24"/>
        </w:rPr>
        <w:t>yourself.</w:t>
      </w:r>
    </w:p>
    <w:p w14:paraId="027678B7" w14:textId="77777777" w:rsidR="005965BD" w:rsidRPr="00892B88" w:rsidRDefault="003E07B1" w:rsidP="00CA3E8B">
      <w:pPr>
        <w:pStyle w:val="ListParagraph"/>
        <w:numPr>
          <w:ilvl w:val="2"/>
          <w:numId w:val="3"/>
        </w:numPr>
        <w:tabs>
          <w:tab w:val="left" w:pos="821"/>
        </w:tabs>
        <w:jc w:val="both"/>
        <w:rPr>
          <w:sz w:val="24"/>
          <w:szCs w:val="24"/>
        </w:rPr>
      </w:pPr>
      <w:r w:rsidRPr="00892B88">
        <w:rPr>
          <w:sz w:val="24"/>
          <w:szCs w:val="24"/>
        </w:rPr>
        <w:t>For inclusion in</w:t>
      </w:r>
      <w:r w:rsidRPr="00892B88">
        <w:rPr>
          <w:spacing w:val="-3"/>
          <w:sz w:val="24"/>
          <w:szCs w:val="24"/>
        </w:rPr>
        <w:t xml:space="preserve"> </w:t>
      </w:r>
      <w:r w:rsidRPr="00892B88">
        <w:rPr>
          <w:sz w:val="24"/>
          <w:szCs w:val="24"/>
        </w:rPr>
        <w:t>[DESCRIPTION]</w:t>
      </w:r>
    </w:p>
    <w:p w14:paraId="1601A60D" w14:textId="0AA9927E" w:rsidR="005965BD" w:rsidRPr="00892B88" w:rsidRDefault="003E07B1" w:rsidP="00CA3E8B">
      <w:pPr>
        <w:pStyle w:val="ListParagraph"/>
        <w:numPr>
          <w:ilvl w:val="2"/>
          <w:numId w:val="3"/>
        </w:numPr>
        <w:tabs>
          <w:tab w:val="left" w:pos="821"/>
        </w:tabs>
        <w:ind w:right="631"/>
        <w:jc w:val="both"/>
        <w:rPr>
          <w:sz w:val="24"/>
          <w:szCs w:val="24"/>
        </w:rPr>
      </w:pPr>
      <w:r w:rsidRPr="00892B88">
        <w:rPr>
          <w:sz w:val="24"/>
          <w:szCs w:val="24"/>
        </w:rPr>
        <w:t>To support the work of [</w:t>
      </w:r>
      <w:r w:rsidR="001B40EB" w:rsidRPr="00892B88">
        <w:rPr>
          <w:sz w:val="24"/>
          <w:szCs w:val="24"/>
        </w:rPr>
        <w:t>NAMES]</w:t>
      </w:r>
      <w:r w:rsidRPr="00892B88">
        <w:rPr>
          <w:sz w:val="24"/>
          <w:szCs w:val="24"/>
        </w:rPr>
        <w:t>, allowing referrals to your organisation as appropriate</w:t>
      </w:r>
    </w:p>
    <w:p w14:paraId="3C177BEE" w14:textId="6C629DBB" w:rsidR="00C04A63" w:rsidRPr="0051405E" w:rsidRDefault="003E07B1" w:rsidP="0051405E">
      <w:pPr>
        <w:tabs>
          <w:tab w:val="left" w:pos="821"/>
        </w:tabs>
        <w:ind w:right="398"/>
        <w:jc w:val="both"/>
        <w:rPr>
          <w:sz w:val="24"/>
          <w:szCs w:val="24"/>
        </w:rPr>
      </w:pPr>
      <w:r w:rsidRPr="0051405E">
        <w:rPr>
          <w:sz w:val="24"/>
          <w:szCs w:val="24"/>
        </w:rPr>
        <w:t>The contact and activity information provided will</w:t>
      </w:r>
      <w:r w:rsidR="008D0C96" w:rsidRPr="0051405E">
        <w:rPr>
          <w:sz w:val="24"/>
          <w:szCs w:val="24"/>
        </w:rPr>
        <w:t xml:space="preserve"> not</w:t>
      </w:r>
      <w:r w:rsidRPr="0051405E">
        <w:rPr>
          <w:sz w:val="24"/>
          <w:szCs w:val="24"/>
        </w:rPr>
        <w:t xml:space="preserve"> be made available to the public. </w:t>
      </w:r>
    </w:p>
    <w:p w14:paraId="60B7950B" w14:textId="77777777" w:rsidR="00C04A63" w:rsidRPr="00892B88" w:rsidRDefault="00C04A63" w:rsidP="00CA3E8B">
      <w:pPr>
        <w:pStyle w:val="ListParagraph"/>
        <w:tabs>
          <w:tab w:val="left" w:pos="821"/>
        </w:tabs>
        <w:ind w:left="820" w:right="398" w:firstLine="0"/>
        <w:jc w:val="both"/>
        <w:rPr>
          <w:sz w:val="24"/>
          <w:szCs w:val="24"/>
        </w:rPr>
      </w:pPr>
    </w:p>
    <w:p w14:paraId="260FD339" w14:textId="77777777" w:rsidR="005965BD" w:rsidRPr="00892B88" w:rsidRDefault="003E07B1" w:rsidP="00CA3E8B">
      <w:pPr>
        <w:pStyle w:val="BodyText"/>
        <w:ind w:left="820"/>
        <w:jc w:val="both"/>
      </w:pPr>
      <w:r w:rsidRPr="00892B88">
        <w:t>Please note that</w:t>
      </w:r>
    </w:p>
    <w:p w14:paraId="4826FBF6" w14:textId="77777777" w:rsidR="005965BD" w:rsidRPr="00892B88" w:rsidRDefault="005965BD" w:rsidP="00CA3E8B">
      <w:pPr>
        <w:pStyle w:val="BodyText"/>
        <w:jc w:val="both"/>
      </w:pPr>
    </w:p>
    <w:p w14:paraId="1A9CE66F" w14:textId="77777777" w:rsidR="005965BD" w:rsidRPr="00892B88" w:rsidRDefault="003E07B1" w:rsidP="00CA3E8B">
      <w:pPr>
        <w:pStyle w:val="ListParagraph"/>
        <w:numPr>
          <w:ilvl w:val="0"/>
          <w:numId w:val="2"/>
        </w:numPr>
        <w:tabs>
          <w:tab w:val="left" w:pos="821"/>
        </w:tabs>
        <w:ind w:right="441"/>
        <w:jc w:val="both"/>
        <w:rPr>
          <w:sz w:val="24"/>
          <w:szCs w:val="24"/>
        </w:rPr>
      </w:pPr>
      <w:r w:rsidRPr="00892B88">
        <w:rPr>
          <w:sz w:val="24"/>
          <w:szCs w:val="24"/>
        </w:rPr>
        <w:t>The data contained in these databases will not be passed on as a mailing</w:t>
      </w:r>
      <w:r w:rsidRPr="00892B88">
        <w:rPr>
          <w:spacing w:val="-35"/>
          <w:sz w:val="24"/>
          <w:szCs w:val="24"/>
        </w:rPr>
        <w:t xml:space="preserve"> </w:t>
      </w:r>
      <w:r w:rsidRPr="00892B88">
        <w:rPr>
          <w:sz w:val="24"/>
          <w:szCs w:val="24"/>
        </w:rPr>
        <w:t>list to other agencies.</w:t>
      </w:r>
    </w:p>
    <w:p w14:paraId="1040F08A" w14:textId="77777777" w:rsidR="005965BD" w:rsidRPr="00892B88" w:rsidRDefault="003E07B1" w:rsidP="00CA3E8B">
      <w:pPr>
        <w:pStyle w:val="ListParagraph"/>
        <w:numPr>
          <w:ilvl w:val="0"/>
          <w:numId w:val="2"/>
        </w:numPr>
        <w:tabs>
          <w:tab w:val="left" w:pos="821"/>
        </w:tabs>
        <w:ind w:right="976"/>
        <w:jc w:val="both"/>
        <w:rPr>
          <w:sz w:val="24"/>
          <w:szCs w:val="24"/>
        </w:rPr>
      </w:pPr>
      <w:r w:rsidRPr="00892B88">
        <w:rPr>
          <w:sz w:val="24"/>
          <w:szCs w:val="24"/>
        </w:rPr>
        <w:t>The data contained in these databases will not be used for marketing or fundraising, beyond the activities outlined</w:t>
      </w:r>
      <w:r w:rsidRPr="00892B88">
        <w:rPr>
          <w:spacing w:val="-8"/>
          <w:sz w:val="24"/>
          <w:szCs w:val="24"/>
        </w:rPr>
        <w:t xml:space="preserve"> </w:t>
      </w:r>
      <w:r w:rsidRPr="00892B88">
        <w:rPr>
          <w:sz w:val="24"/>
          <w:szCs w:val="24"/>
        </w:rPr>
        <w:t>above</w:t>
      </w:r>
    </w:p>
    <w:p w14:paraId="2658AB29" w14:textId="77777777" w:rsidR="005965BD" w:rsidRPr="00892B88" w:rsidRDefault="003E07B1" w:rsidP="00CA3E8B">
      <w:pPr>
        <w:pStyle w:val="ListParagraph"/>
        <w:numPr>
          <w:ilvl w:val="0"/>
          <w:numId w:val="2"/>
        </w:numPr>
        <w:tabs>
          <w:tab w:val="left" w:pos="821"/>
        </w:tabs>
        <w:spacing w:before="1"/>
        <w:ind w:right="628"/>
        <w:jc w:val="both"/>
        <w:rPr>
          <w:sz w:val="24"/>
          <w:szCs w:val="24"/>
        </w:rPr>
      </w:pPr>
      <w:r w:rsidRPr="00892B88">
        <w:rPr>
          <w:sz w:val="24"/>
          <w:szCs w:val="24"/>
        </w:rPr>
        <w:t>However, your contact details (organisation, address and phone number/e- mail) may be passed to individuals, partners and member organisations where relevant (e.g. when an individual or member organisation requires access to your</w:t>
      </w:r>
      <w:r w:rsidRPr="00892B88">
        <w:rPr>
          <w:spacing w:val="-1"/>
          <w:sz w:val="24"/>
          <w:szCs w:val="24"/>
        </w:rPr>
        <w:t xml:space="preserve"> </w:t>
      </w:r>
      <w:r w:rsidRPr="00892B88">
        <w:rPr>
          <w:sz w:val="24"/>
          <w:szCs w:val="24"/>
        </w:rPr>
        <w:t>services)</w:t>
      </w:r>
    </w:p>
    <w:p w14:paraId="32AB133F" w14:textId="49F53930" w:rsidR="005965BD" w:rsidRPr="00892B88" w:rsidRDefault="003E07B1" w:rsidP="00CA3E8B">
      <w:pPr>
        <w:pStyle w:val="ListParagraph"/>
        <w:numPr>
          <w:ilvl w:val="0"/>
          <w:numId w:val="2"/>
        </w:numPr>
        <w:tabs>
          <w:tab w:val="left" w:pos="821"/>
        </w:tabs>
        <w:ind w:right="435"/>
        <w:jc w:val="both"/>
        <w:rPr>
          <w:sz w:val="24"/>
          <w:szCs w:val="24"/>
        </w:rPr>
      </w:pPr>
      <w:r w:rsidRPr="00892B88">
        <w:rPr>
          <w:sz w:val="24"/>
          <w:szCs w:val="24"/>
        </w:rPr>
        <w:t xml:space="preserve">If you opt in below but wish to withhold particular information such as a personal address from the public domain, please contact </w:t>
      </w:r>
      <w:r w:rsidR="00C04A63" w:rsidRPr="00892B88">
        <w:rPr>
          <w:sz w:val="24"/>
          <w:szCs w:val="24"/>
        </w:rPr>
        <w:t>One Voice (Immingham District) Ltd</w:t>
      </w:r>
      <w:r w:rsidRPr="00892B88">
        <w:rPr>
          <w:sz w:val="24"/>
          <w:szCs w:val="24"/>
        </w:rPr>
        <w:t xml:space="preserve"> or indicate by putting WITHHOLD in the appropriate</w:t>
      </w:r>
      <w:r w:rsidRPr="00892B88">
        <w:rPr>
          <w:spacing w:val="-17"/>
          <w:sz w:val="24"/>
          <w:szCs w:val="24"/>
        </w:rPr>
        <w:t xml:space="preserve"> </w:t>
      </w:r>
      <w:r w:rsidRPr="00892B88">
        <w:rPr>
          <w:sz w:val="24"/>
          <w:szCs w:val="24"/>
        </w:rPr>
        <w:t>box.</w:t>
      </w:r>
    </w:p>
    <w:p w14:paraId="5F9FD122" w14:textId="77777777" w:rsidR="00F10FC1" w:rsidRPr="00892B88" w:rsidRDefault="00F10FC1" w:rsidP="00CA3E8B">
      <w:pPr>
        <w:pStyle w:val="ListParagraph"/>
        <w:tabs>
          <w:tab w:val="left" w:pos="821"/>
        </w:tabs>
        <w:ind w:left="820" w:right="435" w:firstLine="0"/>
        <w:jc w:val="both"/>
        <w:rPr>
          <w:sz w:val="24"/>
          <w:szCs w:val="24"/>
        </w:rPr>
      </w:pPr>
    </w:p>
    <w:p w14:paraId="7D6934B3" w14:textId="77777777" w:rsidR="00DD668E" w:rsidRPr="00892B88" w:rsidRDefault="003E07B1" w:rsidP="00CA3E8B">
      <w:pPr>
        <w:pStyle w:val="BodyText"/>
        <w:ind w:left="100"/>
        <w:jc w:val="both"/>
      </w:pPr>
      <w:r w:rsidRPr="00892B88">
        <w:t xml:space="preserve">By </w:t>
      </w:r>
      <w:r w:rsidR="00DD668E" w:rsidRPr="00892B88">
        <w:t>completing the information</w:t>
      </w:r>
      <w:r w:rsidRPr="00892B88">
        <w:t xml:space="preserve"> </w:t>
      </w:r>
      <w:r w:rsidR="00DD668E" w:rsidRPr="00892B88">
        <w:t xml:space="preserve">below, you are making clear to us what we can use the information you have provided for.  </w:t>
      </w:r>
    </w:p>
    <w:p w14:paraId="4817C3AB" w14:textId="77777777" w:rsidR="005965BD" w:rsidRPr="00892B88" w:rsidRDefault="00DD668E" w:rsidP="00CA3E8B">
      <w:pPr>
        <w:pStyle w:val="BodyText"/>
        <w:ind w:left="100"/>
        <w:jc w:val="both"/>
      </w:pPr>
      <w:r w:rsidRPr="00892B88">
        <w:t>Y</w:t>
      </w:r>
      <w:r w:rsidR="003E07B1" w:rsidRPr="00892B88">
        <w:t>ou can opt in</w:t>
      </w:r>
      <w:r w:rsidRPr="00892B88">
        <w:t xml:space="preserve"> or out</w:t>
      </w:r>
      <w:r w:rsidR="003E07B1" w:rsidRPr="00892B88">
        <w:t xml:space="preserve"> </w:t>
      </w:r>
      <w:r w:rsidRPr="00892B88">
        <w:t>of</w:t>
      </w:r>
      <w:r w:rsidR="003E07B1" w:rsidRPr="00892B88">
        <w:t xml:space="preserve"> each of the purposes outlined. However, you can opt out at any time by e-mailing </w:t>
      </w:r>
      <w:r w:rsidR="00C04A63" w:rsidRPr="00892B88">
        <w:t>chair@onevoicecommunity.com or ringing 07513 612964</w:t>
      </w:r>
    </w:p>
    <w:p w14:paraId="52BA4EB6" w14:textId="77777777" w:rsidR="00DD668E" w:rsidRPr="00892B88" w:rsidRDefault="00DD668E" w:rsidP="00CA3E8B">
      <w:pPr>
        <w:pStyle w:val="BodyText"/>
        <w:ind w:left="100"/>
        <w:jc w:val="both"/>
      </w:pPr>
    </w:p>
    <w:p w14:paraId="506A82EB" w14:textId="77777777" w:rsidR="00DD668E" w:rsidRPr="00892B88" w:rsidRDefault="00DD668E" w:rsidP="00CA3E8B">
      <w:pPr>
        <w:pStyle w:val="BodyText"/>
        <w:ind w:left="100"/>
        <w:jc w:val="both"/>
        <w:rPr>
          <w:b/>
        </w:rPr>
      </w:pPr>
      <w:r w:rsidRPr="00892B88">
        <w:rPr>
          <w:b/>
        </w:rPr>
        <w:t>Please indicate what you consent to by deleting YES/NO as appropriate:</w:t>
      </w:r>
    </w:p>
    <w:p w14:paraId="12CAB38B" w14:textId="452E5CA0" w:rsidR="00C04A63" w:rsidRPr="00892B88" w:rsidRDefault="00C04A63" w:rsidP="00CA3E8B">
      <w:pPr>
        <w:pStyle w:val="BodyText"/>
        <w:ind w:left="100"/>
        <w:jc w:val="both"/>
      </w:pPr>
    </w:p>
    <w:p w14:paraId="5BE6FC82" w14:textId="77777777" w:rsidR="00C04A63" w:rsidRPr="00892B88" w:rsidRDefault="00C04A63" w:rsidP="00CA3E8B">
      <w:pPr>
        <w:pStyle w:val="BodyText"/>
        <w:ind w:left="100"/>
        <w:jc w:val="both"/>
      </w:pPr>
      <w:r w:rsidRPr="00892B8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793"/>
        <w:gridCol w:w="1223"/>
      </w:tblGrid>
      <w:tr w:rsidR="00C04A63" w:rsidRPr="00892B88" w14:paraId="516425B6" w14:textId="77777777" w:rsidTr="00C04A63">
        <w:trPr>
          <w:trHeight w:val="810"/>
        </w:trPr>
        <w:tc>
          <w:tcPr>
            <w:tcW w:w="0" w:type="auto"/>
          </w:tcPr>
          <w:p w14:paraId="4771E1E4" w14:textId="77777777" w:rsidR="00C04A63" w:rsidRPr="00892B88" w:rsidRDefault="00C04A63" w:rsidP="00CA3E8B">
            <w:pPr>
              <w:pStyle w:val="BodyText"/>
              <w:ind w:left="100"/>
              <w:jc w:val="both"/>
            </w:pPr>
            <w:r w:rsidRPr="00892B88">
              <w:t>1</w:t>
            </w:r>
          </w:p>
        </w:tc>
        <w:tc>
          <w:tcPr>
            <w:tcW w:w="0" w:type="auto"/>
          </w:tcPr>
          <w:p w14:paraId="76F3B96C" w14:textId="2142A701" w:rsidR="00C04A63" w:rsidRPr="00892B88" w:rsidRDefault="00C04A63" w:rsidP="00CA3E8B">
            <w:pPr>
              <w:pStyle w:val="BodyText"/>
              <w:ind w:left="100"/>
              <w:jc w:val="both"/>
            </w:pPr>
            <w:r w:rsidRPr="00892B88">
              <w:t xml:space="preserve">For the distribution of newsletters, briefing papers, consultations, events, news and other information by </w:t>
            </w:r>
            <w:r w:rsidR="001B40EB" w:rsidRPr="00892B88">
              <w:t>One Voice (Immingham District) Ltd</w:t>
            </w:r>
            <w:r w:rsidRPr="00892B88">
              <w:t xml:space="preserve"> and partner/member organisations</w:t>
            </w:r>
            <w:r w:rsidR="001B40EB" w:rsidRPr="00892B88">
              <w:t xml:space="preserve"> and contracted individuals</w:t>
            </w:r>
            <w:r w:rsidRPr="00892B88">
              <w:t>, to the contact details you have provided.</w:t>
            </w:r>
            <w:r w:rsidRPr="00892B88">
              <w:tab/>
            </w:r>
          </w:p>
          <w:p w14:paraId="7F1D5D04" w14:textId="77777777" w:rsidR="00C04A63" w:rsidRPr="00892B88" w:rsidRDefault="00C04A63" w:rsidP="00CA3E8B">
            <w:pPr>
              <w:pStyle w:val="BodyText"/>
              <w:ind w:left="100"/>
              <w:jc w:val="both"/>
            </w:pPr>
          </w:p>
        </w:tc>
        <w:tc>
          <w:tcPr>
            <w:tcW w:w="0" w:type="auto"/>
          </w:tcPr>
          <w:p w14:paraId="24865B2A" w14:textId="77777777" w:rsidR="00C04A63" w:rsidRPr="00892B88" w:rsidRDefault="00C04A63" w:rsidP="00CA3E8B">
            <w:pPr>
              <w:pStyle w:val="BodyText"/>
              <w:ind w:left="100"/>
              <w:jc w:val="both"/>
            </w:pPr>
            <w:r w:rsidRPr="00892B88">
              <w:t>YES/NO</w:t>
            </w:r>
          </w:p>
        </w:tc>
      </w:tr>
      <w:tr w:rsidR="00C04A63" w:rsidRPr="00892B88" w14:paraId="42AE5E1D" w14:textId="77777777" w:rsidTr="00C04A63">
        <w:trPr>
          <w:trHeight w:val="810"/>
        </w:trPr>
        <w:tc>
          <w:tcPr>
            <w:tcW w:w="0" w:type="auto"/>
          </w:tcPr>
          <w:p w14:paraId="0A078D97" w14:textId="77777777" w:rsidR="00C04A63" w:rsidRPr="00892B88" w:rsidRDefault="00C04A63" w:rsidP="00CA3E8B">
            <w:pPr>
              <w:pStyle w:val="BodyText"/>
              <w:ind w:left="100"/>
              <w:jc w:val="both"/>
            </w:pPr>
            <w:r w:rsidRPr="00892B88">
              <w:t>2</w:t>
            </w:r>
          </w:p>
        </w:tc>
        <w:tc>
          <w:tcPr>
            <w:tcW w:w="0" w:type="auto"/>
          </w:tcPr>
          <w:p w14:paraId="5ECF7E7E" w14:textId="250F4A36" w:rsidR="00C04A63" w:rsidRPr="00892B88" w:rsidRDefault="00C04A63" w:rsidP="00CA3E8B">
            <w:pPr>
              <w:pStyle w:val="BodyText"/>
              <w:ind w:left="100"/>
              <w:jc w:val="both"/>
            </w:pPr>
            <w:r w:rsidRPr="00892B88">
              <w:t xml:space="preserve">For inclusion in reports and monitoring documents for evaluation and funding purposes for the work of </w:t>
            </w:r>
            <w:r w:rsidR="001B40EB" w:rsidRPr="00892B88">
              <w:t xml:space="preserve">One Voice (Immingham District) Ltd </w:t>
            </w:r>
            <w:r w:rsidRPr="00892B88">
              <w:t>(reports will be anonymised unless express permission is gained)</w:t>
            </w:r>
          </w:p>
          <w:p w14:paraId="5934A128" w14:textId="77777777" w:rsidR="00C04A63" w:rsidRPr="00892B88" w:rsidRDefault="00C04A63" w:rsidP="00CA3E8B">
            <w:pPr>
              <w:pStyle w:val="BodyText"/>
              <w:ind w:left="100"/>
              <w:jc w:val="both"/>
            </w:pPr>
          </w:p>
        </w:tc>
        <w:tc>
          <w:tcPr>
            <w:tcW w:w="0" w:type="auto"/>
          </w:tcPr>
          <w:p w14:paraId="53175F43" w14:textId="77777777" w:rsidR="00C04A63" w:rsidRPr="00892B88" w:rsidRDefault="00C04A63" w:rsidP="00CA3E8B">
            <w:pPr>
              <w:pStyle w:val="BodyText"/>
              <w:ind w:left="100"/>
              <w:jc w:val="both"/>
            </w:pPr>
            <w:r w:rsidRPr="00892B88">
              <w:t>YES/NO</w:t>
            </w:r>
          </w:p>
        </w:tc>
      </w:tr>
      <w:tr w:rsidR="00C04A63" w:rsidRPr="00892B88" w14:paraId="66F4419A" w14:textId="77777777" w:rsidTr="00C04A63">
        <w:trPr>
          <w:trHeight w:val="810"/>
        </w:trPr>
        <w:tc>
          <w:tcPr>
            <w:tcW w:w="0" w:type="auto"/>
          </w:tcPr>
          <w:p w14:paraId="365D5108" w14:textId="77777777" w:rsidR="00C04A63" w:rsidRPr="00892B88" w:rsidRDefault="00C04A63" w:rsidP="00CA3E8B">
            <w:pPr>
              <w:pStyle w:val="BodyText"/>
              <w:ind w:left="100"/>
              <w:jc w:val="both"/>
            </w:pPr>
            <w:r w:rsidRPr="00892B88">
              <w:lastRenderedPageBreak/>
              <w:t>3</w:t>
            </w:r>
          </w:p>
        </w:tc>
        <w:tc>
          <w:tcPr>
            <w:tcW w:w="0" w:type="auto"/>
          </w:tcPr>
          <w:p w14:paraId="132CDE8C" w14:textId="50A76A0E" w:rsidR="001B40EB" w:rsidRPr="00892B88" w:rsidRDefault="00C04A63" w:rsidP="00CA3E8B">
            <w:pPr>
              <w:pStyle w:val="BodyText"/>
              <w:ind w:left="100"/>
              <w:jc w:val="both"/>
            </w:pPr>
            <w:r w:rsidRPr="00892B88">
              <w:t xml:space="preserve">To support the work of </w:t>
            </w:r>
            <w:r w:rsidR="001B40EB" w:rsidRPr="00892B88">
              <w:t>One Voice (Immingham District) Ltd</w:t>
            </w:r>
            <w:r w:rsidRPr="00892B88">
              <w:t xml:space="preserve">, allowing referrals to relevant organisations as appropriate and with your </w:t>
            </w:r>
            <w:r w:rsidR="001B40EB" w:rsidRPr="00892B88">
              <w:t xml:space="preserve">expression </w:t>
            </w:r>
            <w:r w:rsidRPr="00892B88">
              <w:t xml:space="preserve">permission </w:t>
            </w:r>
          </w:p>
          <w:p w14:paraId="34FA7939" w14:textId="1E53E2B4" w:rsidR="00C04A63" w:rsidRPr="00892B88" w:rsidRDefault="00C04A63" w:rsidP="00CA3E8B">
            <w:pPr>
              <w:pStyle w:val="BodyText"/>
              <w:ind w:left="100"/>
              <w:jc w:val="both"/>
            </w:pPr>
            <w:r w:rsidRPr="00892B88">
              <w:t xml:space="preserve">                  </w:t>
            </w:r>
          </w:p>
        </w:tc>
        <w:tc>
          <w:tcPr>
            <w:tcW w:w="0" w:type="auto"/>
          </w:tcPr>
          <w:p w14:paraId="080946F8" w14:textId="77777777" w:rsidR="00C04A63" w:rsidRPr="00892B88" w:rsidRDefault="00C04A63" w:rsidP="00CA3E8B">
            <w:pPr>
              <w:pStyle w:val="BodyText"/>
              <w:ind w:left="100"/>
              <w:jc w:val="both"/>
            </w:pPr>
            <w:r w:rsidRPr="00892B88">
              <w:t>YES/NO</w:t>
            </w:r>
          </w:p>
        </w:tc>
      </w:tr>
      <w:tr w:rsidR="00C04A63" w:rsidRPr="00892B88" w14:paraId="7C1DC348" w14:textId="77777777" w:rsidTr="00C04A63">
        <w:trPr>
          <w:trHeight w:val="810"/>
        </w:trPr>
        <w:tc>
          <w:tcPr>
            <w:tcW w:w="0" w:type="auto"/>
          </w:tcPr>
          <w:p w14:paraId="6723407B" w14:textId="77777777" w:rsidR="00C04A63" w:rsidRPr="00892B88" w:rsidRDefault="00C04A63" w:rsidP="00CA3E8B">
            <w:pPr>
              <w:pStyle w:val="BodyText"/>
              <w:ind w:left="100"/>
              <w:jc w:val="both"/>
            </w:pPr>
            <w:r w:rsidRPr="00892B88">
              <w:t>5</w:t>
            </w:r>
          </w:p>
        </w:tc>
        <w:tc>
          <w:tcPr>
            <w:tcW w:w="0" w:type="auto"/>
          </w:tcPr>
          <w:p w14:paraId="4E6D9F00" w14:textId="77777777" w:rsidR="00C04A63" w:rsidRPr="00892B88" w:rsidRDefault="00C04A63" w:rsidP="00CA3E8B">
            <w:pPr>
              <w:pStyle w:val="BodyText"/>
              <w:ind w:left="100"/>
              <w:jc w:val="both"/>
            </w:pPr>
            <w:r w:rsidRPr="00892B88">
              <w:t xml:space="preserve">I give permission to have photographs, audio or video recordings to be used for internal advertising of this project                                                                                      </w:t>
            </w:r>
          </w:p>
        </w:tc>
        <w:tc>
          <w:tcPr>
            <w:tcW w:w="0" w:type="auto"/>
          </w:tcPr>
          <w:p w14:paraId="5E79A78D" w14:textId="77777777" w:rsidR="00C04A63" w:rsidRPr="00892B88" w:rsidRDefault="00C04A63" w:rsidP="00CA3E8B">
            <w:pPr>
              <w:pStyle w:val="BodyText"/>
              <w:ind w:left="100"/>
              <w:jc w:val="both"/>
            </w:pPr>
            <w:r w:rsidRPr="00892B88">
              <w:t>YES/NO</w:t>
            </w:r>
          </w:p>
        </w:tc>
      </w:tr>
      <w:tr w:rsidR="00C04A63" w:rsidRPr="00892B88" w14:paraId="45616BAB" w14:textId="77777777" w:rsidTr="00C04A63">
        <w:trPr>
          <w:trHeight w:val="810"/>
        </w:trPr>
        <w:tc>
          <w:tcPr>
            <w:tcW w:w="0" w:type="auto"/>
          </w:tcPr>
          <w:p w14:paraId="1CD9930D" w14:textId="77777777" w:rsidR="00C04A63" w:rsidRPr="00892B88" w:rsidRDefault="00C04A63" w:rsidP="00CA3E8B">
            <w:pPr>
              <w:pStyle w:val="BodyText"/>
              <w:ind w:left="100"/>
              <w:jc w:val="both"/>
            </w:pPr>
            <w:r w:rsidRPr="00892B88">
              <w:t>6</w:t>
            </w:r>
          </w:p>
        </w:tc>
        <w:tc>
          <w:tcPr>
            <w:tcW w:w="0" w:type="auto"/>
          </w:tcPr>
          <w:p w14:paraId="61EB10CB" w14:textId="77777777" w:rsidR="00C04A63" w:rsidRPr="00892B88" w:rsidRDefault="00C04A63" w:rsidP="00CA3E8B">
            <w:pPr>
              <w:pStyle w:val="BodyText"/>
              <w:ind w:left="100"/>
              <w:jc w:val="both"/>
            </w:pPr>
            <w:r w:rsidRPr="00892B88">
              <w:t>I give permission to have photographs, audio or video recording to be used for external advertising of this project</w:t>
            </w:r>
          </w:p>
        </w:tc>
        <w:tc>
          <w:tcPr>
            <w:tcW w:w="0" w:type="auto"/>
          </w:tcPr>
          <w:p w14:paraId="11F028FF" w14:textId="77777777" w:rsidR="00C04A63" w:rsidRPr="00892B88" w:rsidRDefault="00C04A63" w:rsidP="00CA3E8B">
            <w:pPr>
              <w:pStyle w:val="BodyText"/>
              <w:ind w:left="100"/>
              <w:jc w:val="both"/>
            </w:pPr>
            <w:r w:rsidRPr="00892B88">
              <w:t>YES/NO</w:t>
            </w:r>
          </w:p>
        </w:tc>
      </w:tr>
      <w:tr w:rsidR="00C04A63" w:rsidRPr="00892B88" w14:paraId="42BB6BE6" w14:textId="77777777" w:rsidTr="00C04A63">
        <w:trPr>
          <w:trHeight w:val="810"/>
        </w:trPr>
        <w:tc>
          <w:tcPr>
            <w:tcW w:w="0" w:type="auto"/>
          </w:tcPr>
          <w:p w14:paraId="456C5F54" w14:textId="77777777" w:rsidR="00C04A63" w:rsidRPr="00892B88" w:rsidRDefault="00C04A63" w:rsidP="00CA3E8B">
            <w:pPr>
              <w:pStyle w:val="BodyText"/>
              <w:ind w:left="100"/>
              <w:jc w:val="both"/>
            </w:pPr>
            <w:r w:rsidRPr="00892B88">
              <w:t>7</w:t>
            </w:r>
          </w:p>
        </w:tc>
        <w:tc>
          <w:tcPr>
            <w:tcW w:w="0" w:type="auto"/>
          </w:tcPr>
          <w:p w14:paraId="6991FC0B" w14:textId="23085265" w:rsidR="00C04A63" w:rsidRPr="00892B88" w:rsidRDefault="00C04A63" w:rsidP="00CA3E8B">
            <w:pPr>
              <w:pStyle w:val="BodyText"/>
              <w:ind w:left="100"/>
              <w:jc w:val="both"/>
            </w:pPr>
            <w:r w:rsidRPr="00892B88">
              <w:t xml:space="preserve">I give permission for </w:t>
            </w:r>
            <w:r w:rsidR="001B40EB" w:rsidRPr="00892B88">
              <w:t xml:space="preserve">One Voice (Immingham District) Ltd </w:t>
            </w:r>
            <w:r w:rsidRPr="00892B88">
              <w:t xml:space="preserve">to collate the information on this form for the use of evidence to </w:t>
            </w:r>
            <w:r w:rsidR="001B40EB" w:rsidRPr="00892B88">
              <w:t>[INSERT relevant funder/contract]</w:t>
            </w:r>
          </w:p>
          <w:p w14:paraId="207F2CBB" w14:textId="77777777" w:rsidR="00C04A63" w:rsidRPr="00892B88" w:rsidRDefault="00C04A63" w:rsidP="00CA3E8B">
            <w:pPr>
              <w:pStyle w:val="BodyText"/>
              <w:ind w:left="100"/>
              <w:jc w:val="both"/>
            </w:pPr>
            <w:r w:rsidRPr="00892B88">
              <w:tab/>
            </w:r>
          </w:p>
        </w:tc>
        <w:tc>
          <w:tcPr>
            <w:tcW w:w="0" w:type="auto"/>
          </w:tcPr>
          <w:p w14:paraId="49E3C9A4" w14:textId="77777777" w:rsidR="00C04A63" w:rsidRPr="00892B88" w:rsidRDefault="00C04A63" w:rsidP="00CA3E8B">
            <w:pPr>
              <w:pStyle w:val="BodyText"/>
              <w:ind w:left="100"/>
              <w:jc w:val="both"/>
            </w:pPr>
            <w:r w:rsidRPr="00892B88">
              <w:t>YES/NO</w:t>
            </w:r>
          </w:p>
        </w:tc>
      </w:tr>
    </w:tbl>
    <w:p w14:paraId="3BFEF1EB" w14:textId="5652E1D6" w:rsidR="005965BD" w:rsidRPr="00892B88" w:rsidRDefault="005965BD" w:rsidP="00CA3E8B">
      <w:pPr>
        <w:pStyle w:val="BodyText"/>
        <w:spacing w:before="9"/>
        <w:jc w:val="both"/>
      </w:pPr>
    </w:p>
    <w:p w14:paraId="4187FF83" w14:textId="77777777" w:rsidR="005965BD" w:rsidRPr="004A1629" w:rsidRDefault="003E07B1" w:rsidP="004A1629">
      <w:pPr>
        <w:pStyle w:val="BodyText"/>
        <w:rPr>
          <w:b/>
        </w:rPr>
      </w:pPr>
      <w:r w:rsidRPr="004A1629">
        <w:rPr>
          <w:b/>
        </w:rPr>
        <w:t>Data protection statement:</w:t>
      </w:r>
    </w:p>
    <w:p w14:paraId="196219F0" w14:textId="77777777" w:rsidR="005965BD" w:rsidRPr="00892B88" w:rsidRDefault="005965BD" w:rsidP="00CA3E8B">
      <w:pPr>
        <w:pStyle w:val="BodyText"/>
        <w:jc w:val="both"/>
      </w:pPr>
    </w:p>
    <w:p w14:paraId="6389BB64" w14:textId="77777777" w:rsidR="005965BD" w:rsidRPr="00892B88" w:rsidRDefault="003E07B1" w:rsidP="00CA3E8B">
      <w:pPr>
        <w:pStyle w:val="BodyText"/>
        <w:ind w:left="100" w:right="498"/>
        <w:jc w:val="both"/>
      </w:pPr>
      <w:r w:rsidRPr="00892B88">
        <w:t>I understand that the information I have provided will be used only for the purposes specified on the form, and will be stored in accordance with the provisions of the Data Protection Act (1998) and the General Data Protection Regulations (2018)</w:t>
      </w:r>
    </w:p>
    <w:p w14:paraId="35E6D5CD" w14:textId="77777777" w:rsidR="005965BD" w:rsidRPr="00892B88" w:rsidRDefault="005965BD" w:rsidP="00CA3E8B">
      <w:pPr>
        <w:pStyle w:val="BodyText"/>
        <w:jc w:val="both"/>
      </w:pPr>
    </w:p>
    <w:p w14:paraId="73A4F794" w14:textId="77777777" w:rsidR="005965BD" w:rsidRPr="00892B88" w:rsidRDefault="003E07B1" w:rsidP="00CA3E8B">
      <w:pPr>
        <w:pStyle w:val="BodyText"/>
        <w:tabs>
          <w:tab w:val="left" w:pos="6648"/>
        </w:tabs>
        <w:spacing w:before="1"/>
        <w:ind w:left="100"/>
        <w:jc w:val="both"/>
      </w:pPr>
      <w:r w:rsidRPr="00892B88">
        <w:t>Name</w:t>
      </w:r>
      <w:r w:rsidRPr="00892B88">
        <w:tab/>
        <w:t>Date:</w:t>
      </w:r>
    </w:p>
    <w:p w14:paraId="1ABAEE5E" w14:textId="77777777" w:rsidR="005965BD" w:rsidRPr="00892B88" w:rsidRDefault="005965BD" w:rsidP="00CA3E8B">
      <w:pPr>
        <w:pStyle w:val="BodyText"/>
        <w:spacing w:before="11"/>
        <w:jc w:val="both"/>
      </w:pPr>
    </w:p>
    <w:p w14:paraId="10573A88" w14:textId="77777777" w:rsidR="005965BD" w:rsidRPr="00892B88" w:rsidRDefault="003E07B1" w:rsidP="00CA3E8B">
      <w:pPr>
        <w:pStyle w:val="BodyText"/>
        <w:spacing w:line="480" w:lineRule="auto"/>
        <w:ind w:left="100" w:right="7862"/>
        <w:jc w:val="both"/>
      </w:pPr>
      <w:r w:rsidRPr="00892B88">
        <w:t>Organisation: Signature:</w:t>
      </w:r>
    </w:p>
    <w:p w14:paraId="7D6D3796" w14:textId="77777777" w:rsidR="005965BD" w:rsidRPr="00892B88" w:rsidRDefault="003E07B1" w:rsidP="00CA3E8B">
      <w:pPr>
        <w:ind w:left="100" w:right="272"/>
        <w:jc w:val="both"/>
        <w:rPr>
          <w:i/>
          <w:sz w:val="24"/>
          <w:szCs w:val="24"/>
        </w:rPr>
      </w:pPr>
      <w:r w:rsidRPr="00892B88">
        <w:rPr>
          <w:i/>
          <w:sz w:val="24"/>
          <w:szCs w:val="24"/>
        </w:rPr>
        <w:t>Please note, if returning this form electronically, the e-mail it is attached can be taken in place of the signature where appropriate and if so indicated</w:t>
      </w:r>
    </w:p>
    <w:p w14:paraId="61FA80EF" w14:textId="77777777" w:rsidR="005965BD" w:rsidRPr="00892B88" w:rsidRDefault="005965BD" w:rsidP="00CA3E8B">
      <w:pPr>
        <w:pStyle w:val="BodyText"/>
        <w:spacing w:before="1"/>
        <w:jc w:val="both"/>
        <w:rPr>
          <w:i/>
        </w:rPr>
      </w:pPr>
    </w:p>
    <w:p w14:paraId="62312C03" w14:textId="77777777" w:rsidR="005965BD" w:rsidRPr="00892B88" w:rsidRDefault="003E07B1" w:rsidP="00CA3E8B">
      <w:pPr>
        <w:pStyle w:val="BodyText"/>
        <w:ind w:left="100"/>
        <w:jc w:val="both"/>
      </w:pPr>
      <w:r w:rsidRPr="00892B88">
        <w:t>Please return this form to:</w:t>
      </w:r>
    </w:p>
    <w:p w14:paraId="13724B1B" w14:textId="77777777" w:rsidR="005965BD" w:rsidRPr="00892B88" w:rsidRDefault="005965BD" w:rsidP="00CA3E8B">
      <w:pPr>
        <w:pStyle w:val="BodyText"/>
        <w:jc w:val="both"/>
      </w:pPr>
    </w:p>
    <w:p w14:paraId="22B80062" w14:textId="4D59200B" w:rsidR="005965BD" w:rsidRPr="00892B88" w:rsidRDefault="005965BD" w:rsidP="00CA3E8B">
      <w:pPr>
        <w:pStyle w:val="BodyText"/>
        <w:jc w:val="both"/>
      </w:pPr>
    </w:p>
    <w:p w14:paraId="76EFD99F" w14:textId="77777777" w:rsidR="00080F02" w:rsidRPr="00892B88" w:rsidRDefault="00080F02" w:rsidP="00CA3E8B">
      <w:pPr>
        <w:pStyle w:val="Heading2"/>
        <w:spacing w:before="230"/>
        <w:jc w:val="both"/>
      </w:pPr>
    </w:p>
    <w:p w14:paraId="1271DB9B" w14:textId="77777777" w:rsidR="00080F02" w:rsidRPr="00892B88" w:rsidRDefault="00080F02" w:rsidP="00CA3E8B">
      <w:pPr>
        <w:pStyle w:val="Heading2"/>
        <w:spacing w:before="230"/>
        <w:jc w:val="both"/>
      </w:pPr>
    </w:p>
    <w:p w14:paraId="02B24299" w14:textId="6CF4DBE0" w:rsidR="00080F02" w:rsidRDefault="00080F02" w:rsidP="00CA3E8B">
      <w:pPr>
        <w:pStyle w:val="Heading2"/>
        <w:spacing w:before="230"/>
        <w:jc w:val="both"/>
      </w:pPr>
    </w:p>
    <w:p w14:paraId="08A4133E" w14:textId="0597CBD8" w:rsidR="005C7BC6" w:rsidRDefault="005C7BC6" w:rsidP="00CA3E8B">
      <w:pPr>
        <w:pStyle w:val="Heading2"/>
        <w:spacing w:before="230"/>
        <w:jc w:val="both"/>
      </w:pPr>
    </w:p>
    <w:p w14:paraId="2B73C82F" w14:textId="13D36BB7" w:rsidR="00F04FFA" w:rsidRDefault="00F04FFA" w:rsidP="00CA3E8B">
      <w:pPr>
        <w:pStyle w:val="Heading2"/>
        <w:spacing w:before="230"/>
        <w:jc w:val="both"/>
      </w:pPr>
    </w:p>
    <w:p w14:paraId="30D7FBFF" w14:textId="68EB43C8" w:rsidR="00F04FFA" w:rsidRDefault="00F04FFA" w:rsidP="00CA3E8B">
      <w:pPr>
        <w:pStyle w:val="Heading2"/>
        <w:spacing w:before="230"/>
        <w:jc w:val="both"/>
      </w:pPr>
    </w:p>
    <w:p w14:paraId="2494458F" w14:textId="673D3E56" w:rsidR="00F04FFA" w:rsidRDefault="00F04FFA" w:rsidP="00CA3E8B">
      <w:pPr>
        <w:pStyle w:val="Heading2"/>
        <w:spacing w:before="230"/>
        <w:jc w:val="both"/>
      </w:pPr>
    </w:p>
    <w:p w14:paraId="338D5CB5" w14:textId="4BB14638" w:rsidR="00F04FFA" w:rsidRDefault="00F04FFA" w:rsidP="00CA3E8B">
      <w:pPr>
        <w:pStyle w:val="Heading2"/>
        <w:spacing w:before="230"/>
        <w:jc w:val="both"/>
      </w:pPr>
    </w:p>
    <w:p w14:paraId="6ADFAA62" w14:textId="0026FF76" w:rsidR="005943A6" w:rsidRDefault="005943A6" w:rsidP="00CA3E8B">
      <w:pPr>
        <w:pStyle w:val="Heading2"/>
        <w:spacing w:before="230"/>
        <w:jc w:val="both"/>
      </w:pPr>
    </w:p>
    <w:p w14:paraId="7323112E" w14:textId="77777777" w:rsidR="005943A6" w:rsidRDefault="005943A6" w:rsidP="00CA3E8B">
      <w:pPr>
        <w:pStyle w:val="Heading2"/>
        <w:spacing w:before="230"/>
        <w:jc w:val="both"/>
      </w:pPr>
    </w:p>
    <w:p w14:paraId="167FC25A" w14:textId="4EF2795D" w:rsidR="00892B88" w:rsidRDefault="00892B88" w:rsidP="00CA3E8B">
      <w:pPr>
        <w:pStyle w:val="Heading2"/>
        <w:spacing w:before="230"/>
        <w:jc w:val="both"/>
      </w:pPr>
    </w:p>
    <w:p w14:paraId="4726CDC2" w14:textId="77777777" w:rsidR="004A1629" w:rsidRPr="00892B88" w:rsidRDefault="004A1629" w:rsidP="00CA3E8B">
      <w:pPr>
        <w:pStyle w:val="Heading2"/>
        <w:spacing w:before="230"/>
        <w:jc w:val="both"/>
      </w:pPr>
    </w:p>
    <w:p w14:paraId="07F38493" w14:textId="0D61F9A1" w:rsidR="005965BD" w:rsidRPr="00F04FFA" w:rsidRDefault="003E07B1" w:rsidP="00F04FFA">
      <w:pPr>
        <w:pStyle w:val="Heading3"/>
      </w:pPr>
      <w:bookmarkStart w:id="24" w:name="_Toc12379419"/>
      <w:r w:rsidRPr="00F04FFA">
        <w:lastRenderedPageBreak/>
        <w:t xml:space="preserve">Appendix </w:t>
      </w:r>
      <w:r w:rsidR="00686670" w:rsidRPr="00F04FFA">
        <w:t>B</w:t>
      </w:r>
      <w:bookmarkEnd w:id="24"/>
    </w:p>
    <w:p w14:paraId="66C23DAE" w14:textId="77777777" w:rsidR="00080F02" w:rsidRPr="00892B88" w:rsidRDefault="00DD668E" w:rsidP="00276F22">
      <w:pPr>
        <w:pStyle w:val="BodyText"/>
        <w:rPr>
          <w:color w:val="76923C" w:themeColor="accent3" w:themeShade="BF"/>
        </w:rPr>
      </w:pPr>
      <w:r w:rsidRPr="00892B88">
        <w:rPr>
          <w:color w:val="76923C" w:themeColor="accent3" w:themeShade="BF"/>
        </w:rPr>
        <w:t>note this can be adapted to the needs of the project or activity</w:t>
      </w:r>
    </w:p>
    <w:p w14:paraId="56E8C5C3" w14:textId="591F9371" w:rsidR="00DD668E" w:rsidRPr="00892B88" w:rsidRDefault="00DD668E" w:rsidP="009C6473">
      <w:pPr>
        <w:pStyle w:val="BodyText"/>
      </w:pPr>
      <w:r w:rsidRPr="00892B88">
        <w:t xml:space="preserve"> </w:t>
      </w:r>
      <w:r w:rsidR="00080F02" w:rsidRPr="00892B88">
        <w:rPr>
          <w:noProof/>
          <w:lang w:bidi="ar-SA"/>
        </w:rPr>
        <w:drawing>
          <wp:inline distT="0" distB="0" distL="0" distR="0" wp14:anchorId="69CB7BE0" wp14:editId="78B88051">
            <wp:extent cx="1176655" cy="110934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6655" cy="1109345"/>
                    </a:xfrm>
                    <a:prstGeom prst="rect">
                      <a:avLst/>
                    </a:prstGeom>
                    <a:noFill/>
                  </pic:spPr>
                </pic:pic>
              </a:graphicData>
            </a:graphic>
          </wp:inline>
        </w:drawing>
      </w:r>
    </w:p>
    <w:p w14:paraId="2431AE21" w14:textId="77777777" w:rsidR="005965BD" w:rsidRPr="00892B88" w:rsidRDefault="005965BD" w:rsidP="00CA3E8B">
      <w:pPr>
        <w:pStyle w:val="BodyText"/>
        <w:jc w:val="both"/>
        <w:rPr>
          <w:b/>
        </w:rPr>
      </w:pPr>
    </w:p>
    <w:p w14:paraId="20F200B5" w14:textId="5EDDE621" w:rsidR="005965BD" w:rsidRPr="00892B88" w:rsidRDefault="003E07B1" w:rsidP="00276F22">
      <w:pPr>
        <w:pStyle w:val="Heading2"/>
      </w:pPr>
      <w:bookmarkStart w:id="25" w:name="_Toc12379420"/>
      <w:r w:rsidRPr="00892B88">
        <w:rPr>
          <w:color w:val="76923C" w:themeColor="accent3" w:themeShade="BF"/>
        </w:rPr>
        <w:t>Samp</w:t>
      </w:r>
      <w:r w:rsidR="00080F02" w:rsidRPr="00892B88">
        <w:rPr>
          <w:color w:val="76923C" w:themeColor="accent3" w:themeShade="BF"/>
        </w:rPr>
        <w:t>le</w:t>
      </w:r>
      <w:r w:rsidR="00080F02" w:rsidRPr="00892B88">
        <w:t xml:space="preserve"> Data Protection Release for V</w:t>
      </w:r>
      <w:r w:rsidRPr="00892B88">
        <w:t>olunteers</w:t>
      </w:r>
      <w:bookmarkEnd w:id="25"/>
    </w:p>
    <w:p w14:paraId="7F11D5A0" w14:textId="77777777" w:rsidR="005965BD" w:rsidRPr="00892B88" w:rsidRDefault="005965BD" w:rsidP="00CA3E8B">
      <w:pPr>
        <w:pStyle w:val="BodyText"/>
        <w:jc w:val="both"/>
        <w:rPr>
          <w:b/>
        </w:rPr>
      </w:pPr>
    </w:p>
    <w:p w14:paraId="02F134B2" w14:textId="277E96D8" w:rsidR="006D1E61" w:rsidRPr="00892B88" w:rsidRDefault="003E07B1" w:rsidP="006D1E61">
      <w:pPr>
        <w:pStyle w:val="ListParagraph"/>
        <w:numPr>
          <w:ilvl w:val="0"/>
          <w:numId w:val="1"/>
        </w:numPr>
        <w:tabs>
          <w:tab w:val="left" w:pos="821"/>
        </w:tabs>
        <w:ind w:right="512"/>
        <w:jc w:val="both"/>
        <w:rPr>
          <w:sz w:val="24"/>
          <w:szCs w:val="24"/>
        </w:rPr>
      </w:pPr>
      <w:r w:rsidRPr="00892B88">
        <w:rPr>
          <w:sz w:val="24"/>
          <w:szCs w:val="24"/>
        </w:rPr>
        <w:t xml:space="preserve">The personal data stored by </w:t>
      </w:r>
      <w:r w:rsidR="00F10FC1" w:rsidRPr="00892B88">
        <w:rPr>
          <w:sz w:val="24"/>
          <w:szCs w:val="24"/>
        </w:rPr>
        <w:t xml:space="preserve">One Voice (Immingham District) Ltd </w:t>
      </w:r>
      <w:r w:rsidRPr="00892B88">
        <w:rPr>
          <w:sz w:val="24"/>
          <w:szCs w:val="24"/>
        </w:rPr>
        <w:t>is used to register you as a volunteer and administer the effective allocation of your skills and attributes within roles and opportunities available to you as part of [PROJECT NAME] delivery</w:t>
      </w:r>
    </w:p>
    <w:p w14:paraId="4C9831D9" w14:textId="77777777" w:rsidR="005965BD" w:rsidRPr="00892B88" w:rsidRDefault="005965BD" w:rsidP="00CA3E8B">
      <w:pPr>
        <w:pStyle w:val="BodyText"/>
        <w:spacing w:before="7"/>
        <w:jc w:val="both"/>
      </w:pPr>
    </w:p>
    <w:p w14:paraId="05BD39FC" w14:textId="77777777" w:rsidR="005965BD" w:rsidRPr="00892B88" w:rsidRDefault="003E07B1" w:rsidP="00CA3E8B">
      <w:pPr>
        <w:pStyle w:val="ListParagraph"/>
        <w:numPr>
          <w:ilvl w:val="0"/>
          <w:numId w:val="1"/>
        </w:numPr>
        <w:tabs>
          <w:tab w:val="left" w:pos="821"/>
        </w:tabs>
        <w:jc w:val="both"/>
        <w:rPr>
          <w:sz w:val="24"/>
          <w:szCs w:val="24"/>
        </w:rPr>
      </w:pPr>
      <w:r w:rsidRPr="00892B88">
        <w:rPr>
          <w:sz w:val="24"/>
          <w:szCs w:val="24"/>
        </w:rPr>
        <w:t xml:space="preserve">The data we hold will </w:t>
      </w:r>
      <w:r w:rsidRPr="00892B88">
        <w:rPr>
          <w:sz w:val="24"/>
          <w:szCs w:val="24"/>
          <w:u w:val="single"/>
        </w:rPr>
        <w:t>not</w:t>
      </w:r>
      <w:r w:rsidRPr="00892B88">
        <w:rPr>
          <w:sz w:val="24"/>
          <w:szCs w:val="24"/>
        </w:rPr>
        <w:t xml:space="preserve"> be passed on as a mailing list to other</w:t>
      </w:r>
      <w:r w:rsidRPr="00892B88">
        <w:rPr>
          <w:spacing w:val="-13"/>
          <w:sz w:val="24"/>
          <w:szCs w:val="24"/>
        </w:rPr>
        <w:t xml:space="preserve"> </w:t>
      </w:r>
      <w:r w:rsidRPr="00892B88">
        <w:rPr>
          <w:sz w:val="24"/>
          <w:szCs w:val="24"/>
        </w:rPr>
        <w:t>agencies.</w:t>
      </w:r>
    </w:p>
    <w:p w14:paraId="47663E74" w14:textId="77777777" w:rsidR="005965BD" w:rsidRPr="00892B88" w:rsidRDefault="005965BD" w:rsidP="00CA3E8B">
      <w:pPr>
        <w:pStyle w:val="BodyText"/>
        <w:spacing w:before="4"/>
        <w:jc w:val="both"/>
      </w:pPr>
    </w:p>
    <w:p w14:paraId="3876D40A" w14:textId="5252B3ED" w:rsidR="005965BD" w:rsidRPr="00892B88" w:rsidRDefault="003E07B1" w:rsidP="00CA3E8B">
      <w:pPr>
        <w:pStyle w:val="ListParagraph"/>
        <w:numPr>
          <w:ilvl w:val="0"/>
          <w:numId w:val="1"/>
        </w:numPr>
        <w:tabs>
          <w:tab w:val="left" w:pos="821"/>
        </w:tabs>
        <w:spacing w:line="242" w:lineRule="auto"/>
        <w:ind w:right="1034"/>
        <w:jc w:val="both"/>
        <w:rPr>
          <w:sz w:val="24"/>
          <w:szCs w:val="24"/>
        </w:rPr>
      </w:pPr>
      <w:r w:rsidRPr="00892B88">
        <w:rPr>
          <w:sz w:val="24"/>
          <w:szCs w:val="24"/>
        </w:rPr>
        <w:t>The data stored by</w:t>
      </w:r>
      <w:r w:rsidR="00F10FC1" w:rsidRPr="00892B88">
        <w:rPr>
          <w:sz w:val="24"/>
          <w:szCs w:val="24"/>
        </w:rPr>
        <w:t xml:space="preserve"> </w:t>
      </w:r>
      <w:r w:rsidRPr="00892B88">
        <w:rPr>
          <w:sz w:val="24"/>
          <w:szCs w:val="24"/>
        </w:rPr>
        <w:t xml:space="preserve">[PROJECT NAME] will </w:t>
      </w:r>
      <w:r w:rsidRPr="00892B88">
        <w:rPr>
          <w:sz w:val="24"/>
          <w:szCs w:val="24"/>
          <w:u w:val="single"/>
        </w:rPr>
        <w:t xml:space="preserve">not </w:t>
      </w:r>
      <w:r w:rsidRPr="00892B88">
        <w:rPr>
          <w:sz w:val="24"/>
          <w:szCs w:val="24"/>
        </w:rPr>
        <w:t>be used for marketing or fundraising,</w:t>
      </w:r>
    </w:p>
    <w:p w14:paraId="41B14CB0" w14:textId="77777777" w:rsidR="005965BD" w:rsidRPr="00892B88" w:rsidRDefault="005965BD" w:rsidP="00CA3E8B">
      <w:pPr>
        <w:pStyle w:val="BodyText"/>
        <w:spacing w:before="2"/>
        <w:jc w:val="both"/>
      </w:pPr>
    </w:p>
    <w:p w14:paraId="49D7D999" w14:textId="1AB4F286" w:rsidR="005965BD" w:rsidRPr="00892B88" w:rsidRDefault="003E07B1" w:rsidP="00CA3E8B">
      <w:pPr>
        <w:pStyle w:val="ListParagraph"/>
        <w:numPr>
          <w:ilvl w:val="0"/>
          <w:numId w:val="1"/>
        </w:numPr>
        <w:tabs>
          <w:tab w:val="left" w:pos="821"/>
        </w:tabs>
        <w:ind w:right="650"/>
        <w:jc w:val="both"/>
        <w:rPr>
          <w:sz w:val="24"/>
          <w:szCs w:val="24"/>
        </w:rPr>
      </w:pPr>
      <w:r w:rsidRPr="00892B88">
        <w:rPr>
          <w:sz w:val="24"/>
          <w:szCs w:val="24"/>
        </w:rPr>
        <w:t xml:space="preserve">However, your contact details may be passed to individuals, partners and member organisations with your </w:t>
      </w:r>
      <w:r w:rsidR="006D1E61" w:rsidRPr="00892B88">
        <w:rPr>
          <w:sz w:val="24"/>
          <w:szCs w:val="24"/>
        </w:rPr>
        <w:t xml:space="preserve">express </w:t>
      </w:r>
      <w:r w:rsidRPr="00892B88">
        <w:rPr>
          <w:sz w:val="24"/>
          <w:szCs w:val="24"/>
        </w:rPr>
        <w:t>permission to enable you to carry out your role as a</w:t>
      </w:r>
      <w:r w:rsidRPr="00892B88">
        <w:rPr>
          <w:spacing w:val="-2"/>
          <w:sz w:val="24"/>
          <w:szCs w:val="24"/>
        </w:rPr>
        <w:t xml:space="preserve"> </w:t>
      </w:r>
      <w:r w:rsidRPr="00892B88">
        <w:rPr>
          <w:sz w:val="24"/>
          <w:szCs w:val="24"/>
        </w:rPr>
        <w:t>volunteer</w:t>
      </w:r>
    </w:p>
    <w:p w14:paraId="7AB6818C" w14:textId="77777777" w:rsidR="00F10FC1" w:rsidRPr="00892B88" w:rsidRDefault="00F10FC1" w:rsidP="00CA3E8B">
      <w:pPr>
        <w:pStyle w:val="ListParagraph"/>
        <w:jc w:val="both"/>
        <w:rPr>
          <w:sz w:val="24"/>
          <w:szCs w:val="24"/>
        </w:rPr>
      </w:pPr>
    </w:p>
    <w:p w14:paraId="6662551C" w14:textId="7CE8D420" w:rsidR="00F10FC1" w:rsidRPr="00892B88" w:rsidRDefault="00F10FC1" w:rsidP="00CA3E8B">
      <w:pPr>
        <w:pStyle w:val="ListParagraph"/>
        <w:tabs>
          <w:tab w:val="left" w:pos="821"/>
        </w:tabs>
        <w:ind w:left="820" w:right="650" w:firstLine="0"/>
        <w:jc w:val="both"/>
        <w:rPr>
          <w:sz w:val="24"/>
          <w:szCs w:val="24"/>
        </w:rPr>
      </w:pPr>
    </w:p>
    <w:p w14:paraId="52A5D2DD" w14:textId="4A065489" w:rsidR="00DD668E" w:rsidRPr="00892B88" w:rsidRDefault="00F10FC1" w:rsidP="00CA3E8B">
      <w:pPr>
        <w:tabs>
          <w:tab w:val="left" w:pos="821"/>
        </w:tabs>
        <w:ind w:right="337"/>
        <w:jc w:val="both"/>
        <w:rPr>
          <w:sz w:val="24"/>
          <w:szCs w:val="24"/>
        </w:rPr>
      </w:pPr>
      <w:r w:rsidRPr="00892B88">
        <w:rPr>
          <w:sz w:val="24"/>
          <w:szCs w:val="24"/>
        </w:rPr>
        <w:t xml:space="preserve">By </w:t>
      </w:r>
      <w:r w:rsidR="00DD668E" w:rsidRPr="00892B88">
        <w:rPr>
          <w:sz w:val="24"/>
          <w:szCs w:val="24"/>
        </w:rPr>
        <w:t>completing the information</w:t>
      </w:r>
      <w:r w:rsidRPr="00892B88">
        <w:rPr>
          <w:sz w:val="24"/>
          <w:szCs w:val="24"/>
        </w:rPr>
        <w:t xml:space="preserve"> </w:t>
      </w:r>
      <w:r w:rsidR="00DD668E" w:rsidRPr="00892B88">
        <w:rPr>
          <w:sz w:val="24"/>
          <w:szCs w:val="24"/>
        </w:rPr>
        <w:t xml:space="preserve">below, you are making clear to us what we can use the information you have provided for.  </w:t>
      </w:r>
    </w:p>
    <w:p w14:paraId="0DD226DA" w14:textId="5D81ABB9" w:rsidR="00F10FC1" w:rsidRPr="00892B88" w:rsidRDefault="00DD668E" w:rsidP="00CA3E8B">
      <w:pPr>
        <w:tabs>
          <w:tab w:val="left" w:pos="821"/>
        </w:tabs>
        <w:ind w:right="337"/>
        <w:jc w:val="both"/>
        <w:rPr>
          <w:sz w:val="24"/>
          <w:szCs w:val="24"/>
        </w:rPr>
      </w:pPr>
      <w:r w:rsidRPr="00892B88">
        <w:rPr>
          <w:sz w:val="24"/>
          <w:szCs w:val="24"/>
        </w:rPr>
        <w:t>Y</w:t>
      </w:r>
      <w:r w:rsidR="00F10FC1" w:rsidRPr="00892B88">
        <w:rPr>
          <w:sz w:val="24"/>
          <w:szCs w:val="24"/>
        </w:rPr>
        <w:t>ou can opt in</w:t>
      </w:r>
      <w:r w:rsidRPr="00892B88">
        <w:rPr>
          <w:sz w:val="24"/>
          <w:szCs w:val="24"/>
        </w:rPr>
        <w:t xml:space="preserve"> or out</w:t>
      </w:r>
      <w:r w:rsidR="00F10FC1" w:rsidRPr="00892B88">
        <w:rPr>
          <w:sz w:val="24"/>
          <w:szCs w:val="24"/>
        </w:rPr>
        <w:t xml:space="preserve"> </w:t>
      </w:r>
      <w:r w:rsidRPr="00892B88">
        <w:rPr>
          <w:sz w:val="24"/>
          <w:szCs w:val="24"/>
        </w:rPr>
        <w:t>of</w:t>
      </w:r>
      <w:r w:rsidR="00F10FC1" w:rsidRPr="00892B88">
        <w:rPr>
          <w:sz w:val="24"/>
          <w:szCs w:val="24"/>
        </w:rPr>
        <w:t xml:space="preserve"> each of the purposes outlined. However, you can opt out at any time by e-mailing chair@onevoicecommunity.com or ringing 07513 612964</w:t>
      </w:r>
    </w:p>
    <w:p w14:paraId="15A20DD0" w14:textId="77777777" w:rsidR="00DD668E" w:rsidRPr="00892B88" w:rsidRDefault="00DD668E" w:rsidP="00CA3E8B">
      <w:pPr>
        <w:pStyle w:val="BodyText"/>
        <w:jc w:val="both"/>
      </w:pPr>
    </w:p>
    <w:p w14:paraId="1072B65C" w14:textId="263B77CC" w:rsidR="00F10FC1" w:rsidRPr="00892B88" w:rsidRDefault="00DD668E" w:rsidP="00CA3E8B">
      <w:pPr>
        <w:pStyle w:val="BodyText"/>
        <w:jc w:val="both"/>
        <w:rPr>
          <w:b/>
        </w:rPr>
      </w:pPr>
      <w:r w:rsidRPr="00892B88">
        <w:rPr>
          <w:b/>
        </w:rPr>
        <w:t>Please indicate what you consent to by deleting</w:t>
      </w:r>
      <w:r w:rsidR="00F10FC1" w:rsidRPr="00892B88">
        <w:rPr>
          <w:b/>
        </w:rPr>
        <w:t xml:space="preserve"> YES/NO as appropriate:</w:t>
      </w:r>
    </w:p>
    <w:p w14:paraId="1BCA93C8" w14:textId="77777777" w:rsidR="00F10FC1" w:rsidRPr="00892B88" w:rsidRDefault="00F10FC1" w:rsidP="00CA3E8B">
      <w:pPr>
        <w:pStyle w:val="BodyText"/>
        <w:ind w:left="100"/>
        <w:jc w:val="both"/>
      </w:pPr>
    </w:p>
    <w:p w14:paraId="45942783" w14:textId="77777777" w:rsidR="00F10FC1" w:rsidRPr="00892B88" w:rsidRDefault="00F10FC1" w:rsidP="00CA3E8B">
      <w:pPr>
        <w:pStyle w:val="BodyText"/>
        <w:ind w:left="100"/>
        <w:jc w:val="both"/>
      </w:pPr>
      <w:r w:rsidRPr="00892B8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793"/>
        <w:gridCol w:w="1223"/>
      </w:tblGrid>
      <w:tr w:rsidR="00F10FC1" w:rsidRPr="00892B88" w14:paraId="1541BA09" w14:textId="77777777" w:rsidTr="009747C6">
        <w:trPr>
          <w:trHeight w:val="810"/>
        </w:trPr>
        <w:tc>
          <w:tcPr>
            <w:tcW w:w="0" w:type="auto"/>
          </w:tcPr>
          <w:p w14:paraId="5FBCADD8" w14:textId="77777777" w:rsidR="00F10FC1" w:rsidRPr="00892B88" w:rsidRDefault="00F10FC1" w:rsidP="00CA3E8B">
            <w:pPr>
              <w:pStyle w:val="BodyText"/>
              <w:ind w:left="100"/>
              <w:jc w:val="both"/>
            </w:pPr>
            <w:r w:rsidRPr="00892B88">
              <w:t>1</w:t>
            </w:r>
          </w:p>
        </w:tc>
        <w:tc>
          <w:tcPr>
            <w:tcW w:w="0" w:type="auto"/>
          </w:tcPr>
          <w:p w14:paraId="64662ED4" w14:textId="77777777" w:rsidR="00F10FC1" w:rsidRPr="00892B88" w:rsidRDefault="00F10FC1" w:rsidP="00CA3E8B">
            <w:pPr>
              <w:pStyle w:val="BodyText"/>
              <w:ind w:left="100"/>
              <w:jc w:val="both"/>
            </w:pPr>
            <w:r w:rsidRPr="00892B88">
              <w:t>For the distribution of newsletters, briefing papers, consultations, events, news and other information by One Voice (Immingham District) Ltd and partner/member organisations and contracted individuals, to the contact details you have provided.</w:t>
            </w:r>
            <w:r w:rsidRPr="00892B88">
              <w:tab/>
            </w:r>
          </w:p>
          <w:p w14:paraId="3F1F626B" w14:textId="77777777" w:rsidR="00F10FC1" w:rsidRPr="00892B88" w:rsidRDefault="00F10FC1" w:rsidP="00CA3E8B">
            <w:pPr>
              <w:pStyle w:val="BodyText"/>
              <w:ind w:left="100"/>
              <w:jc w:val="both"/>
            </w:pPr>
          </w:p>
        </w:tc>
        <w:tc>
          <w:tcPr>
            <w:tcW w:w="0" w:type="auto"/>
          </w:tcPr>
          <w:p w14:paraId="320F6FD3" w14:textId="77777777" w:rsidR="00F10FC1" w:rsidRPr="00892B88" w:rsidRDefault="00F10FC1" w:rsidP="00CA3E8B">
            <w:pPr>
              <w:pStyle w:val="BodyText"/>
              <w:ind w:left="100"/>
              <w:jc w:val="both"/>
            </w:pPr>
            <w:r w:rsidRPr="00892B88">
              <w:t>YES/NO</w:t>
            </w:r>
          </w:p>
        </w:tc>
      </w:tr>
      <w:tr w:rsidR="00F10FC1" w:rsidRPr="00892B88" w14:paraId="4546FB74" w14:textId="77777777" w:rsidTr="009747C6">
        <w:trPr>
          <w:trHeight w:val="810"/>
        </w:trPr>
        <w:tc>
          <w:tcPr>
            <w:tcW w:w="0" w:type="auto"/>
          </w:tcPr>
          <w:p w14:paraId="158AB095" w14:textId="77777777" w:rsidR="00F10FC1" w:rsidRPr="00892B88" w:rsidRDefault="00F10FC1" w:rsidP="00CA3E8B">
            <w:pPr>
              <w:pStyle w:val="BodyText"/>
              <w:ind w:left="100"/>
              <w:jc w:val="both"/>
            </w:pPr>
            <w:r w:rsidRPr="00892B88">
              <w:t>2</w:t>
            </w:r>
          </w:p>
        </w:tc>
        <w:tc>
          <w:tcPr>
            <w:tcW w:w="0" w:type="auto"/>
          </w:tcPr>
          <w:p w14:paraId="04A4F848" w14:textId="77777777" w:rsidR="00F10FC1" w:rsidRPr="00892B88" w:rsidRDefault="00F10FC1" w:rsidP="00CA3E8B">
            <w:pPr>
              <w:pStyle w:val="BodyText"/>
              <w:ind w:left="100"/>
              <w:jc w:val="both"/>
            </w:pPr>
            <w:r w:rsidRPr="00892B88">
              <w:t>For inclusion in reports and monitoring documents for evaluation and funding purposes for the work of One Voice (Immingham District) Ltd (reports will be anonymised unless express permission is gained)</w:t>
            </w:r>
          </w:p>
          <w:p w14:paraId="47D5A5D1" w14:textId="77777777" w:rsidR="00F10FC1" w:rsidRPr="00892B88" w:rsidRDefault="00F10FC1" w:rsidP="00CA3E8B">
            <w:pPr>
              <w:pStyle w:val="BodyText"/>
              <w:ind w:left="100"/>
              <w:jc w:val="both"/>
            </w:pPr>
          </w:p>
        </w:tc>
        <w:tc>
          <w:tcPr>
            <w:tcW w:w="0" w:type="auto"/>
          </w:tcPr>
          <w:p w14:paraId="6A471D96" w14:textId="77777777" w:rsidR="00F10FC1" w:rsidRPr="00892B88" w:rsidRDefault="00F10FC1" w:rsidP="00CA3E8B">
            <w:pPr>
              <w:pStyle w:val="BodyText"/>
              <w:ind w:left="100"/>
              <w:jc w:val="both"/>
            </w:pPr>
            <w:r w:rsidRPr="00892B88">
              <w:t>YES/NO</w:t>
            </w:r>
          </w:p>
        </w:tc>
      </w:tr>
      <w:tr w:rsidR="00F10FC1" w:rsidRPr="00892B88" w14:paraId="3FDC7017" w14:textId="77777777" w:rsidTr="009747C6">
        <w:trPr>
          <w:trHeight w:val="810"/>
        </w:trPr>
        <w:tc>
          <w:tcPr>
            <w:tcW w:w="0" w:type="auto"/>
          </w:tcPr>
          <w:p w14:paraId="4F296390" w14:textId="77777777" w:rsidR="00F10FC1" w:rsidRPr="00892B88" w:rsidRDefault="00F10FC1" w:rsidP="00CA3E8B">
            <w:pPr>
              <w:pStyle w:val="BodyText"/>
              <w:ind w:left="100"/>
              <w:jc w:val="both"/>
            </w:pPr>
            <w:r w:rsidRPr="00892B88">
              <w:t>3</w:t>
            </w:r>
          </w:p>
        </w:tc>
        <w:tc>
          <w:tcPr>
            <w:tcW w:w="0" w:type="auto"/>
          </w:tcPr>
          <w:p w14:paraId="01DD5DAA" w14:textId="73357B95" w:rsidR="00F10FC1" w:rsidRPr="00892B88" w:rsidRDefault="00F10FC1" w:rsidP="00CA3E8B">
            <w:pPr>
              <w:pStyle w:val="BodyText"/>
              <w:ind w:left="100"/>
              <w:jc w:val="both"/>
            </w:pPr>
            <w:r w:rsidRPr="00892B88">
              <w:t xml:space="preserve">To support the work of One Voice (Immingham District) Ltd, allowing referrals to relevant organisations as appropriate and </w:t>
            </w:r>
            <w:r w:rsidR="00605BE9" w:rsidRPr="00892B88">
              <w:t xml:space="preserve">only </w:t>
            </w:r>
            <w:r w:rsidRPr="00892B88">
              <w:t xml:space="preserve">with your express permission </w:t>
            </w:r>
          </w:p>
          <w:p w14:paraId="245EE7C6" w14:textId="77777777" w:rsidR="00F10FC1" w:rsidRPr="00892B88" w:rsidRDefault="00F10FC1" w:rsidP="00CA3E8B">
            <w:pPr>
              <w:pStyle w:val="BodyText"/>
              <w:ind w:left="100"/>
              <w:jc w:val="both"/>
            </w:pPr>
            <w:r w:rsidRPr="00892B88">
              <w:t xml:space="preserve">                  </w:t>
            </w:r>
          </w:p>
        </w:tc>
        <w:tc>
          <w:tcPr>
            <w:tcW w:w="0" w:type="auto"/>
          </w:tcPr>
          <w:p w14:paraId="67EE666E" w14:textId="77777777" w:rsidR="00F10FC1" w:rsidRPr="00892B88" w:rsidRDefault="00F10FC1" w:rsidP="00CA3E8B">
            <w:pPr>
              <w:pStyle w:val="BodyText"/>
              <w:ind w:left="100"/>
              <w:jc w:val="both"/>
            </w:pPr>
            <w:r w:rsidRPr="00892B88">
              <w:t>YES/NO</w:t>
            </w:r>
          </w:p>
        </w:tc>
      </w:tr>
      <w:tr w:rsidR="00F10FC1" w:rsidRPr="00892B88" w14:paraId="46933C94" w14:textId="77777777" w:rsidTr="009747C6">
        <w:trPr>
          <w:trHeight w:val="810"/>
        </w:trPr>
        <w:tc>
          <w:tcPr>
            <w:tcW w:w="0" w:type="auto"/>
          </w:tcPr>
          <w:p w14:paraId="06C4EBF0" w14:textId="77777777" w:rsidR="00F10FC1" w:rsidRPr="00892B88" w:rsidRDefault="00F10FC1" w:rsidP="00CA3E8B">
            <w:pPr>
              <w:pStyle w:val="BodyText"/>
              <w:ind w:left="100"/>
              <w:jc w:val="both"/>
            </w:pPr>
            <w:r w:rsidRPr="00892B88">
              <w:t>5</w:t>
            </w:r>
          </w:p>
        </w:tc>
        <w:tc>
          <w:tcPr>
            <w:tcW w:w="0" w:type="auto"/>
          </w:tcPr>
          <w:p w14:paraId="4B9C17E6" w14:textId="77777777" w:rsidR="00F10FC1" w:rsidRPr="00892B88" w:rsidRDefault="00F10FC1" w:rsidP="00CA3E8B">
            <w:pPr>
              <w:pStyle w:val="BodyText"/>
              <w:ind w:left="100"/>
              <w:jc w:val="both"/>
            </w:pPr>
            <w:r w:rsidRPr="00892B88">
              <w:t xml:space="preserve">I give permission to have photographs, audio or video recordings to be used for internal advertising of this project                                                                                      </w:t>
            </w:r>
          </w:p>
        </w:tc>
        <w:tc>
          <w:tcPr>
            <w:tcW w:w="0" w:type="auto"/>
          </w:tcPr>
          <w:p w14:paraId="3E4DB7DC" w14:textId="77777777" w:rsidR="00F10FC1" w:rsidRPr="00892B88" w:rsidRDefault="00F10FC1" w:rsidP="00CA3E8B">
            <w:pPr>
              <w:pStyle w:val="BodyText"/>
              <w:ind w:left="100"/>
              <w:jc w:val="both"/>
            </w:pPr>
            <w:r w:rsidRPr="00892B88">
              <w:t>YES/NO</w:t>
            </w:r>
          </w:p>
        </w:tc>
      </w:tr>
      <w:tr w:rsidR="00F10FC1" w:rsidRPr="00892B88" w14:paraId="2CA2B732" w14:textId="77777777" w:rsidTr="009747C6">
        <w:trPr>
          <w:trHeight w:val="810"/>
        </w:trPr>
        <w:tc>
          <w:tcPr>
            <w:tcW w:w="0" w:type="auto"/>
          </w:tcPr>
          <w:p w14:paraId="1987C273" w14:textId="77777777" w:rsidR="00F10FC1" w:rsidRPr="00892B88" w:rsidRDefault="00F10FC1" w:rsidP="00CA3E8B">
            <w:pPr>
              <w:pStyle w:val="BodyText"/>
              <w:ind w:left="100"/>
              <w:jc w:val="both"/>
            </w:pPr>
            <w:r w:rsidRPr="00892B88">
              <w:t>6</w:t>
            </w:r>
          </w:p>
        </w:tc>
        <w:tc>
          <w:tcPr>
            <w:tcW w:w="0" w:type="auto"/>
          </w:tcPr>
          <w:p w14:paraId="083B709A" w14:textId="77777777" w:rsidR="00F10FC1" w:rsidRPr="00892B88" w:rsidRDefault="00F10FC1" w:rsidP="00CA3E8B">
            <w:pPr>
              <w:pStyle w:val="BodyText"/>
              <w:ind w:left="100"/>
              <w:jc w:val="both"/>
            </w:pPr>
            <w:r w:rsidRPr="00892B88">
              <w:t>I give permission to have photographs, audio or video recording to be used for external advertising of this project</w:t>
            </w:r>
          </w:p>
        </w:tc>
        <w:tc>
          <w:tcPr>
            <w:tcW w:w="0" w:type="auto"/>
          </w:tcPr>
          <w:p w14:paraId="6B5B679C" w14:textId="77777777" w:rsidR="00F10FC1" w:rsidRPr="00892B88" w:rsidRDefault="00F10FC1" w:rsidP="00CA3E8B">
            <w:pPr>
              <w:pStyle w:val="BodyText"/>
              <w:ind w:left="100"/>
              <w:jc w:val="both"/>
            </w:pPr>
            <w:r w:rsidRPr="00892B88">
              <w:t>YES/NO</w:t>
            </w:r>
          </w:p>
        </w:tc>
      </w:tr>
      <w:tr w:rsidR="00F10FC1" w:rsidRPr="00892B88" w14:paraId="04F8BC5B" w14:textId="77777777" w:rsidTr="009747C6">
        <w:trPr>
          <w:trHeight w:val="810"/>
        </w:trPr>
        <w:tc>
          <w:tcPr>
            <w:tcW w:w="0" w:type="auto"/>
          </w:tcPr>
          <w:p w14:paraId="795AC5D0" w14:textId="77777777" w:rsidR="00F10FC1" w:rsidRPr="00892B88" w:rsidRDefault="00F10FC1" w:rsidP="00CA3E8B">
            <w:pPr>
              <w:pStyle w:val="BodyText"/>
              <w:ind w:left="100"/>
              <w:jc w:val="both"/>
            </w:pPr>
            <w:r w:rsidRPr="00892B88">
              <w:t>7</w:t>
            </w:r>
          </w:p>
        </w:tc>
        <w:tc>
          <w:tcPr>
            <w:tcW w:w="0" w:type="auto"/>
          </w:tcPr>
          <w:p w14:paraId="2A63B5CC" w14:textId="1943CF31" w:rsidR="00F10FC1" w:rsidRPr="00892B88" w:rsidRDefault="00F10FC1" w:rsidP="00CA3E8B">
            <w:pPr>
              <w:pStyle w:val="BodyText"/>
              <w:ind w:left="100"/>
              <w:jc w:val="both"/>
            </w:pPr>
            <w:r w:rsidRPr="00892B88">
              <w:t>I give permission for One Voice (Immingham District) Ltd to collate the information on this form for the</w:t>
            </w:r>
            <w:r w:rsidR="006D1E61" w:rsidRPr="00892B88">
              <w:t xml:space="preserve"> </w:t>
            </w:r>
            <w:r w:rsidRPr="00892B88">
              <w:t>use of evidence to [INSERT relevant funder/contract]</w:t>
            </w:r>
            <w:r w:rsidR="006D1E61" w:rsidRPr="00892B88">
              <w:t>.  The information will be anonymised.</w:t>
            </w:r>
          </w:p>
          <w:p w14:paraId="4E42290D" w14:textId="77777777" w:rsidR="00F10FC1" w:rsidRPr="00892B88" w:rsidRDefault="00F10FC1" w:rsidP="00CA3E8B">
            <w:pPr>
              <w:pStyle w:val="BodyText"/>
              <w:ind w:left="100"/>
              <w:jc w:val="both"/>
            </w:pPr>
            <w:r w:rsidRPr="00892B88">
              <w:lastRenderedPageBreak/>
              <w:tab/>
            </w:r>
          </w:p>
        </w:tc>
        <w:tc>
          <w:tcPr>
            <w:tcW w:w="0" w:type="auto"/>
          </w:tcPr>
          <w:p w14:paraId="5B2DBEAC" w14:textId="77777777" w:rsidR="00F10FC1" w:rsidRPr="00892B88" w:rsidRDefault="00F10FC1" w:rsidP="00CA3E8B">
            <w:pPr>
              <w:pStyle w:val="BodyText"/>
              <w:ind w:left="100"/>
              <w:jc w:val="both"/>
            </w:pPr>
            <w:r w:rsidRPr="00892B88">
              <w:lastRenderedPageBreak/>
              <w:t>YES/NO</w:t>
            </w:r>
          </w:p>
        </w:tc>
      </w:tr>
    </w:tbl>
    <w:p w14:paraId="6C38A020" w14:textId="77777777" w:rsidR="00DD668E" w:rsidRPr="00892B88" w:rsidRDefault="00DD668E" w:rsidP="00CA3E8B">
      <w:pPr>
        <w:pStyle w:val="BodyText"/>
        <w:spacing w:before="107"/>
        <w:ind w:right="351"/>
        <w:jc w:val="both"/>
        <w:rPr>
          <w:bCs/>
        </w:rPr>
      </w:pPr>
      <w:r w:rsidRPr="00892B88">
        <w:rPr>
          <w:b/>
          <w:bCs/>
        </w:rPr>
        <w:lastRenderedPageBreak/>
        <w:t>Data protection statement</w:t>
      </w:r>
      <w:r w:rsidRPr="00892B88">
        <w:rPr>
          <w:bCs/>
        </w:rPr>
        <w:t>:</w:t>
      </w:r>
    </w:p>
    <w:p w14:paraId="039F698C" w14:textId="77777777" w:rsidR="005965BD" w:rsidRPr="00892B88" w:rsidRDefault="003E07B1" w:rsidP="00CA3E8B">
      <w:pPr>
        <w:pStyle w:val="BodyText"/>
        <w:spacing w:before="107"/>
        <w:ind w:right="351"/>
        <w:jc w:val="both"/>
      </w:pPr>
      <w:r w:rsidRPr="00892B88">
        <w:t>I understand that the information I have provided will be used only for the purposes specified, and will be stored in accordance with the provisions of the Data Protection Act (1998) and Article 6(a) of the General Data Protection Regulations (2018)</w:t>
      </w:r>
    </w:p>
    <w:p w14:paraId="15A0DAD5" w14:textId="77777777" w:rsidR="005965BD" w:rsidRPr="00892B88" w:rsidRDefault="005965BD" w:rsidP="00CA3E8B">
      <w:pPr>
        <w:pStyle w:val="BodyText"/>
        <w:jc w:val="both"/>
      </w:pPr>
    </w:p>
    <w:p w14:paraId="56F7CEFB" w14:textId="77777777" w:rsidR="005965BD" w:rsidRPr="00892B88" w:rsidRDefault="003E07B1" w:rsidP="00F60CCF">
      <w:pPr>
        <w:pStyle w:val="BodyText"/>
        <w:spacing w:before="1" w:line="480" w:lineRule="auto"/>
        <w:ind w:right="-24"/>
        <w:jc w:val="both"/>
      </w:pPr>
      <w:r w:rsidRPr="00892B88">
        <w:t>Name: Date: Signature:</w:t>
      </w:r>
    </w:p>
    <w:p w14:paraId="5CE9F206" w14:textId="77777777" w:rsidR="00F04FFA" w:rsidRDefault="00F04FFA" w:rsidP="00F60CCF">
      <w:pPr>
        <w:pStyle w:val="Heading2"/>
        <w:spacing w:before="113"/>
        <w:ind w:left="0" w:right="-24"/>
        <w:jc w:val="both"/>
      </w:pPr>
    </w:p>
    <w:p w14:paraId="37044407" w14:textId="77777777" w:rsidR="00F04FFA" w:rsidRDefault="00F04FFA" w:rsidP="00F60CCF">
      <w:pPr>
        <w:pStyle w:val="Heading2"/>
        <w:spacing w:before="113"/>
        <w:ind w:left="0" w:right="-24"/>
        <w:jc w:val="both"/>
      </w:pPr>
    </w:p>
    <w:p w14:paraId="1158701E" w14:textId="77777777" w:rsidR="00F04FFA" w:rsidRDefault="00F04FFA" w:rsidP="00F60CCF">
      <w:pPr>
        <w:pStyle w:val="Heading2"/>
        <w:spacing w:before="113"/>
        <w:ind w:left="0" w:right="-24"/>
        <w:jc w:val="both"/>
      </w:pPr>
    </w:p>
    <w:p w14:paraId="7692F24B" w14:textId="77777777" w:rsidR="00F04FFA" w:rsidRDefault="00F04FFA" w:rsidP="00F60CCF">
      <w:pPr>
        <w:pStyle w:val="Heading2"/>
        <w:spacing w:before="113"/>
        <w:ind w:left="0" w:right="-24"/>
        <w:jc w:val="both"/>
      </w:pPr>
    </w:p>
    <w:p w14:paraId="309C9199" w14:textId="77777777" w:rsidR="00F04FFA" w:rsidRDefault="00F04FFA" w:rsidP="00F60CCF">
      <w:pPr>
        <w:pStyle w:val="Heading2"/>
        <w:spacing w:before="113"/>
        <w:ind w:left="0" w:right="-24"/>
        <w:jc w:val="both"/>
      </w:pPr>
    </w:p>
    <w:p w14:paraId="33965377" w14:textId="77777777" w:rsidR="00F04FFA" w:rsidRDefault="00F04FFA" w:rsidP="00F60CCF">
      <w:pPr>
        <w:pStyle w:val="Heading2"/>
        <w:spacing w:before="113"/>
        <w:ind w:left="0" w:right="-24"/>
        <w:jc w:val="both"/>
      </w:pPr>
    </w:p>
    <w:p w14:paraId="6A892436" w14:textId="77777777" w:rsidR="00F04FFA" w:rsidRDefault="00F04FFA" w:rsidP="00F60CCF">
      <w:pPr>
        <w:pStyle w:val="Heading2"/>
        <w:spacing w:before="113"/>
        <w:ind w:left="0" w:right="-24"/>
        <w:jc w:val="both"/>
      </w:pPr>
    </w:p>
    <w:p w14:paraId="54DB74EC" w14:textId="77777777" w:rsidR="00F04FFA" w:rsidRDefault="00F04FFA" w:rsidP="00F60CCF">
      <w:pPr>
        <w:pStyle w:val="Heading2"/>
        <w:spacing w:before="113"/>
        <w:ind w:left="0" w:right="-24"/>
        <w:jc w:val="both"/>
      </w:pPr>
    </w:p>
    <w:p w14:paraId="58C23A08" w14:textId="77777777" w:rsidR="00F04FFA" w:rsidRDefault="00F04FFA" w:rsidP="00F60CCF">
      <w:pPr>
        <w:pStyle w:val="Heading2"/>
        <w:spacing w:before="113"/>
        <w:ind w:left="0" w:right="-24"/>
        <w:jc w:val="both"/>
      </w:pPr>
    </w:p>
    <w:p w14:paraId="64A77CA8" w14:textId="77777777" w:rsidR="00F04FFA" w:rsidRDefault="00F04FFA" w:rsidP="00F60CCF">
      <w:pPr>
        <w:pStyle w:val="Heading2"/>
        <w:spacing w:before="113"/>
        <w:ind w:left="0" w:right="-24"/>
        <w:jc w:val="both"/>
      </w:pPr>
    </w:p>
    <w:p w14:paraId="530DB738" w14:textId="77777777" w:rsidR="00F04FFA" w:rsidRDefault="00F04FFA" w:rsidP="00F60CCF">
      <w:pPr>
        <w:pStyle w:val="Heading2"/>
        <w:spacing w:before="113"/>
        <w:ind w:left="0" w:right="-24"/>
        <w:jc w:val="both"/>
      </w:pPr>
    </w:p>
    <w:p w14:paraId="7B1DCC5E" w14:textId="77777777" w:rsidR="00F04FFA" w:rsidRDefault="00F04FFA" w:rsidP="00F60CCF">
      <w:pPr>
        <w:pStyle w:val="Heading2"/>
        <w:spacing w:before="113"/>
        <w:ind w:left="0" w:right="-24"/>
        <w:jc w:val="both"/>
      </w:pPr>
    </w:p>
    <w:p w14:paraId="56E31C44" w14:textId="77777777" w:rsidR="00F04FFA" w:rsidRDefault="00F04FFA" w:rsidP="00F60CCF">
      <w:pPr>
        <w:pStyle w:val="Heading2"/>
        <w:spacing w:before="113"/>
        <w:ind w:left="0" w:right="-24"/>
        <w:jc w:val="both"/>
      </w:pPr>
    </w:p>
    <w:p w14:paraId="28A84543" w14:textId="77777777" w:rsidR="00F04FFA" w:rsidRDefault="00F04FFA" w:rsidP="00F60CCF">
      <w:pPr>
        <w:pStyle w:val="Heading2"/>
        <w:spacing w:before="113"/>
        <w:ind w:left="0" w:right="-24"/>
        <w:jc w:val="both"/>
      </w:pPr>
    </w:p>
    <w:p w14:paraId="765AC4C6" w14:textId="77777777" w:rsidR="00F04FFA" w:rsidRDefault="00F04FFA" w:rsidP="00F60CCF">
      <w:pPr>
        <w:pStyle w:val="Heading2"/>
        <w:spacing w:before="113"/>
        <w:ind w:left="0" w:right="-24"/>
        <w:jc w:val="both"/>
      </w:pPr>
    </w:p>
    <w:p w14:paraId="794EFE79" w14:textId="77777777" w:rsidR="00F04FFA" w:rsidRDefault="00F04FFA" w:rsidP="00F60CCF">
      <w:pPr>
        <w:pStyle w:val="Heading2"/>
        <w:spacing w:before="113"/>
        <w:ind w:left="0" w:right="-24"/>
        <w:jc w:val="both"/>
      </w:pPr>
    </w:p>
    <w:p w14:paraId="2838D05D" w14:textId="77777777" w:rsidR="00F04FFA" w:rsidRDefault="00F04FFA" w:rsidP="00F60CCF">
      <w:pPr>
        <w:pStyle w:val="Heading2"/>
        <w:spacing w:before="113"/>
        <w:ind w:left="0" w:right="-24"/>
        <w:jc w:val="both"/>
      </w:pPr>
    </w:p>
    <w:p w14:paraId="2096E6B1" w14:textId="77777777" w:rsidR="00F04FFA" w:rsidRDefault="00F04FFA" w:rsidP="00F60CCF">
      <w:pPr>
        <w:pStyle w:val="Heading2"/>
        <w:spacing w:before="113"/>
        <w:ind w:left="0" w:right="-24"/>
        <w:jc w:val="both"/>
      </w:pPr>
    </w:p>
    <w:p w14:paraId="65D23050" w14:textId="77777777" w:rsidR="00F04FFA" w:rsidRDefault="00F04FFA" w:rsidP="00F60CCF">
      <w:pPr>
        <w:pStyle w:val="Heading2"/>
        <w:spacing w:before="113"/>
        <w:ind w:left="0" w:right="-24"/>
        <w:jc w:val="both"/>
      </w:pPr>
    </w:p>
    <w:p w14:paraId="157BDA8C" w14:textId="77777777" w:rsidR="00F04FFA" w:rsidRDefault="00F04FFA" w:rsidP="00F60CCF">
      <w:pPr>
        <w:pStyle w:val="Heading2"/>
        <w:spacing w:before="113"/>
        <w:ind w:left="0" w:right="-24"/>
        <w:jc w:val="both"/>
      </w:pPr>
    </w:p>
    <w:p w14:paraId="69A4FD0F" w14:textId="77777777" w:rsidR="00F04FFA" w:rsidRDefault="00F04FFA" w:rsidP="00F60CCF">
      <w:pPr>
        <w:pStyle w:val="Heading2"/>
        <w:spacing w:before="113"/>
        <w:ind w:left="0" w:right="-24"/>
        <w:jc w:val="both"/>
      </w:pPr>
    </w:p>
    <w:p w14:paraId="35F61082" w14:textId="77777777" w:rsidR="00F04FFA" w:rsidRDefault="00F04FFA" w:rsidP="00F60CCF">
      <w:pPr>
        <w:pStyle w:val="Heading2"/>
        <w:spacing w:before="113"/>
        <w:ind w:left="0" w:right="-24"/>
        <w:jc w:val="both"/>
      </w:pPr>
    </w:p>
    <w:p w14:paraId="37163563" w14:textId="77777777" w:rsidR="00F04FFA" w:rsidRDefault="00F04FFA" w:rsidP="00F60CCF">
      <w:pPr>
        <w:pStyle w:val="Heading2"/>
        <w:spacing w:before="113"/>
        <w:ind w:left="0" w:right="-24"/>
        <w:jc w:val="both"/>
      </w:pPr>
    </w:p>
    <w:p w14:paraId="40C4E082" w14:textId="77777777" w:rsidR="00F04FFA" w:rsidRDefault="00F04FFA" w:rsidP="00F60CCF">
      <w:pPr>
        <w:pStyle w:val="Heading2"/>
        <w:spacing w:before="113"/>
        <w:ind w:left="0" w:right="-24"/>
        <w:jc w:val="both"/>
      </w:pPr>
    </w:p>
    <w:p w14:paraId="164EDFA0" w14:textId="77777777" w:rsidR="00F04FFA" w:rsidRDefault="00F04FFA" w:rsidP="00F60CCF">
      <w:pPr>
        <w:pStyle w:val="Heading2"/>
        <w:spacing w:before="113"/>
        <w:ind w:left="0" w:right="-24"/>
        <w:jc w:val="both"/>
      </w:pPr>
    </w:p>
    <w:p w14:paraId="0C582BB8" w14:textId="77777777" w:rsidR="00F04FFA" w:rsidRDefault="00F04FFA" w:rsidP="00F60CCF">
      <w:pPr>
        <w:pStyle w:val="Heading2"/>
        <w:spacing w:before="113"/>
        <w:ind w:left="0" w:right="-24"/>
        <w:jc w:val="both"/>
      </w:pPr>
    </w:p>
    <w:p w14:paraId="522B400B" w14:textId="77777777" w:rsidR="00F04FFA" w:rsidRDefault="00F04FFA" w:rsidP="00F60CCF">
      <w:pPr>
        <w:pStyle w:val="Heading2"/>
        <w:spacing w:before="113"/>
        <w:ind w:left="0" w:right="-24"/>
        <w:jc w:val="both"/>
      </w:pPr>
    </w:p>
    <w:p w14:paraId="4C62D9AB" w14:textId="77777777" w:rsidR="00F04FFA" w:rsidRDefault="00F04FFA" w:rsidP="00F60CCF">
      <w:pPr>
        <w:pStyle w:val="Heading2"/>
        <w:spacing w:before="113"/>
        <w:ind w:left="0" w:right="-24"/>
        <w:jc w:val="both"/>
      </w:pPr>
    </w:p>
    <w:p w14:paraId="07EA90F1" w14:textId="77777777" w:rsidR="00F04FFA" w:rsidRDefault="00F04FFA" w:rsidP="00F60CCF">
      <w:pPr>
        <w:pStyle w:val="Heading2"/>
        <w:spacing w:before="113"/>
        <w:ind w:left="0" w:right="-24"/>
        <w:jc w:val="both"/>
      </w:pPr>
    </w:p>
    <w:p w14:paraId="0D8D23C1" w14:textId="77777777" w:rsidR="00F04FFA" w:rsidRDefault="00F04FFA" w:rsidP="00F60CCF">
      <w:pPr>
        <w:pStyle w:val="Heading2"/>
        <w:spacing w:before="113"/>
        <w:ind w:left="0" w:right="-24"/>
        <w:jc w:val="both"/>
      </w:pPr>
    </w:p>
    <w:p w14:paraId="1AF6AB5B" w14:textId="77777777" w:rsidR="00F04FFA" w:rsidRDefault="00F04FFA" w:rsidP="00F60CCF">
      <w:pPr>
        <w:pStyle w:val="Heading2"/>
        <w:spacing w:before="113"/>
        <w:ind w:left="0" w:right="-24"/>
        <w:jc w:val="both"/>
      </w:pPr>
    </w:p>
    <w:p w14:paraId="3D612C67" w14:textId="77777777" w:rsidR="00F04FFA" w:rsidRDefault="00F04FFA" w:rsidP="00F60CCF">
      <w:pPr>
        <w:pStyle w:val="Heading2"/>
        <w:spacing w:before="113"/>
        <w:ind w:left="0" w:right="-24"/>
        <w:jc w:val="both"/>
      </w:pPr>
    </w:p>
    <w:p w14:paraId="68851775" w14:textId="77777777" w:rsidR="00F04FFA" w:rsidRDefault="00F04FFA" w:rsidP="00F60CCF">
      <w:pPr>
        <w:pStyle w:val="Heading2"/>
        <w:spacing w:before="113"/>
        <w:ind w:left="0" w:right="-24"/>
        <w:jc w:val="both"/>
      </w:pPr>
    </w:p>
    <w:p w14:paraId="691DE08E" w14:textId="53F13B84" w:rsidR="005965BD" w:rsidRPr="00892B88" w:rsidRDefault="003E07B1" w:rsidP="00F04FFA">
      <w:pPr>
        <w:pStyle w:val="Heading3"/>
      </w:pPr>
      <w:bookmarkStart w:id="26" w:name="_Toc12379421"/>
      <w:r w:rsidRPr="00892B88">
        <w:t xml:space="preserve">Appendix </w:t>
      </w:r>
      <w:r w:rsidR="00686670" w:rsidRPr="00892B88">
        <w:t>C</w:t>
      </w:r>
      <w:bookmarkEnd w:id="26"/>
    </w:p>
    <w:p w14:paraId="1CC939D5" w14:textId="77777777" w:rsidR="00080F02" w:rsidRPr="00892B88" w:rsidRDefault="00080F02" w:rsidP="00F60CCF">
      <w:pPr>
        <w:pStyle w:val="Heading2"/>
        <w:spacing w:before="113"/>
        <w:ind w:left="0" w:right="-24"/>
        <w:jc w:val="both"/>
      </w:pPr>
    </w:p>
    <w:p w14:paraId="3A3C92CF" w14:textId="4CCF520E" w:rsidR="005965BD" w:rsidRPr="005C7BC6" w:rsidRDefault="005C7BC6" w:rsidP="00F60CCF">
      <w:pPr>
        <w:pStyle w:val="BodyText"/>
        <w:ind w:right="-24"/>
      </w:pPr>
      <w:r>
        <w:t>N</w:t>
      </w:r>
      <w:r w:rsidR="00080F02" w:rsidRPr="005C7BC6">
        <w:t>ote this can be adapted to the needs of the project or activity</w:t>
      </w:r>
    </w:p>
    <w:p w14:paraId="6E00938B" w14:textId="77777777" w:rsidR="00080F02" w:rsidRPr="00892B88" w:rsidRDefault="00080F02" w:rsidP="00F60CCF">
      <w:pPr>
        <w:pStyle w:val="BodyText"/>
        <w:ind w:right="-24"/>
      </w:pPr>
    </w:p>
    <w:p w14:paraId="5027F7FD" w14:textId="77777777" w:rsidR="00080F02" w:rsidRPr="00892B88" w:rsidRDefault="00491886" w:rsidP="00F60CCF">
      <w:pPr>
        <w:pStyle w:val="BodyText"/>
        <w:ind w:right="-24"/>
      </w:pPr>
      <w:r w:rsidRPr="00892B88">
        <w:rPr>
          <w:noProof/>
          <w:lang w:bidi="ar-SA"/>
        </w:rPr>
        <w:drawing>
          <wp:inline distT="0" distB="0" distL="0" distR="0" wp14:anchorId="7692C216" wp14:editId="5D04051F">
            <wp:extent cx="725662"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770" cy="693463"/>
                    </a:xfrm>
                    <a:prstGeom prst="rect">
                      <a:avLst/>
                    </a:prstGeom>
                    <a:noFill/>
                  </pic:spPr>
                </pic:pic>
              </a:graphicData>
            </a:graphic>
          </wp:inline>
        </w:drawing>
      </w:r>
    </w:p>
    <w:p w14:paraId="40D8E644" w14:textId="6418AD63" w:rsidR="005965BD" w:rsidRPr="00892B88" w:rsidRDefault="00080F02" w:rsidP="00F60CCF">
      <w:pPr>
        <w:pStyle w:val="Heading2"/>
        <w:ind w:right="-24"/>
      </w:pPr>
      <w:bookmarkStart w:id="27" w:name="_Toc12379422"/>
      <w:r w:rsidRPr="00892B88">
        <w:t>Sample</w:t>
      </w:r>
      <w:r w:rsidR="006004B8" w:rsidRPr="00892B88">
        <w:t xml:space="preserve"> 1- </w:t>
      </w:r>
      <w:r w:rsidRPr="00892B88">
        <w:t xml:space="preserve"> Data </w:t>
      </w:r>
      <w:r w:rsidR="00491886" w:rsidRPr="00892B88">
        <w:t>R</w:t>
      </w:r>
      <w:r w:rsidR="003E07B1" w:rsidRPr="00892B88">
        <w:t>elease</w:t>
      </w:r>
      <w:r w:rsidRPr="00892B88">
        <w:t xml:space="preserve"> Form</w:t>
      </w:r>
      <w:r w:rsidR="006004B8" w:rsidRPr="00892B88">
        <w:t>;</w:t>
      </w:r>
      <w:r w:rsidR="003E07B1" w:rsidRPr="00892B88">
        <w:t xml:space="preserve"> </w:t>
      </w:r>
      <w:r w:rsidRPr="00892B88">
        <w:t>S</w:t>
      </w:r>
      <w:r w:rsidR="003E07B1" w:rsidRPr="00892B88">
        <w:t>ocial media</w:t>
      </w:r>
      <w:r w:rsidR="00924ABF" w:rsidRPr="00892B88">
        <w:t xml:space="preserve"> and images</w:t>
      </w:r>
      <w:bookmarkEnd w:id="27"/>
    </w:p>
    <w:p w14:paraId="5C069B17" w14:textId="77777777" w:rsidR="005965BD" w:rsidRPr="00892B88" w:rsidRDefault="005965BD" w:rsidP="00F60CCF">
      <w:pPr>
        <w:pStyle w:val="Heading2"/>
        <w:ind w:right="-24"/>
      </w:pPr>
    </w:p>
    <w:p w14:paraId="047899C6" w14:textId="191831E5" w:rsidR="005965BD" w:rsidRPr="00892B88" w:rsidRDefault="003E07B1" w:rsidP="00CA3E8B">
      <w:pPr>
        <w:pStyle w:val="BodyText"/>
        <w:ind w:left="100" w:right="391"/>
        <w:jc w:val="both"/>
      </w:pPr>
      <w:r w:rsidRPr="00892B88">
        <w:t xml:space="preserve">I am aware that </w:t>
      </w:r>
      <w:r w:rsidR="00924ABF" w:rsidRPr="00892B88">
        <w:t xml:space="preserve">One Voice (Immingham District) Ltd </w:t>
      </w:r>
      <w:r w:rsidRPr="00892B88">
        <w:t>may be taking photographs of this event</w:t>
      </w:r>
      <w:r w:rsidR="00491886" w:rsidRPr="00892B88">
        <w:t>/activity</w:t>
      </w:r>
      <w:r w:rsidRPr="00892B88">
        <w:t xml:space="preserve"> for marketing purposes</w:t>
      </w:r>
      <w:r w:rsidR="00491886" w:rsidRPr="00892B88">
        <w:t xml:space="preserve"> or funder evidence </w:t>
      </w:r>
      <w:r w:rsidRPr="00892B88">
        <w:t xml:space="preserve">and that images </w:t>
      </w:r>
      <w:r w:rsidR="0078579B" w:rsidRPr="00892B88">
        <w:t>including</w:t>
      </w:r>
      <w:r w:rsidRPr="00892B88">
        <w:t xml:space="preserve"> me may be uploaded to Social media, the website or used in</w:t>
      </w:r>
      <w:r w:rsidR="0078579B" w:rsidRPr="00892B88">
        <w:t xml:space="preserve"> other publications</w:t>
      </w:r>
      <w:r w:rsidRPr="00892B88">
        <w:t>.</w:t>
      </w:r>
    </w:p>
    <w:p w14:paraId="21B0014C" w14:textId="77777777" w:rsidR="005965BD" w:rsidRPr="00892B88" w:rsidRDefault="005965BD" w:rsidP="00CA3E8B">
      <w:pPr>
        <w:pStyle w:val="BodyText"/>
        <w:jc w:val="both"/>
      </w:pPr>
    </w:p>
    <w:p w14:paraId="61495025" w14:textId="6C434171" w:rsidR="00924ABF" w:rsidRPr="00892B88" w:rsidRDefault="003E07B1" w:rsidP="00CA3E8B">
      <w:pPr>
        <w:pStyle w:val="BodyText"/>
        <w:spacing w:before="1" w:line="480" w:lineRule="auto"/>
        <w:ind w:left="100" w:right="54"/>
        <w:jc w:val="both"/>
      </w:pPr>
      <w:r w:rsidRPr="00892B88">
        <w:rPr>
          <w:b/>
        </w:rPr>
        <w:t>Yes</w:t>
      </w:r>
      <w:r w:rsidR="00924ABF" w:rsidRPr="00892B88">
        <w:t>,</w:t>
      </w:r>
      <w:r w:rsidRPr="00892B88">
        <w:t xml:space="preserve"> I am happy for images that include me to be used this</w:t>
      </w:r>
      <w:r w:rsidRPr="00892B88">
        <w:rPr>
          <w:spacing w:val="-27"/>
        </w:rPr>
        <w:t xml:space="preserve"> </w:t>
      </w:r>
      <w:r w:rsidRPr="00892B88">
        <w:t xml:space="preserve">way </w:t>
      </w:r>
      <w:r w:rsidR="00491886" w:rsidRPr="00892B88">
        <w:tab/>
        <w:t>□</w:t>
      </w:r>
    </w:p>
    <w:p w14:paraId="518A4F44" w14:textId="77777777" w:rsidR="00491886" w:rsidRPr="00892B88" w:rsidRDefault="003E07B1" w:rsidP="00CA3E8B">
      <w:pPr>
        <w:pStyle w:val="BodyText"/>
        <w:spacing w:before="1" w:line="480" w:lineRule="auto"/>
        <w:ind w:left="100" w:right="54"/>
        <w:jc w:val="both"/>
      </w:pPr>
      <w:r w:rsidRPr="00892B88">
        <w:rPr>
          <w:b/>
        </w:rPr>
        <w:t>No</w:t>
      </w:r>
      <w:r w:rsidRPr="00892B88">
        <w:t>, I do not wish to be included in any publicity materials</w:t>
      </w:r>
      <w:r w:rsidR="00491886" w:rsidRPr="00892B88">
        <w:tab/>
      </w:r>
      <w:r w:rsidR="00491886" w:rsidRPr="00892B88">
        <w:tab/>
        <w:t>□</w:t>
      </w:r>
    </w:p>
    <w:p w14:paraId="782E7535" w14:textId="089E81D0" w:rsidR="005965BD" w:rsidRPr="00892B88" w:rsidRDefault="003E07B1" w:rsidP="00CA3E8B">
      <w:pPr>
        <w:pStyle w:val="BodyText"/>
        <w:spacing w:before="1" w:line="480" w:lineRule="auto"/>
        <w:ind w:left="100" w:right="54"/>
        <w:jc w:val="both"/>
      </w:pPr>
      <w:r w:rsidRPr="00892B88">
        <w:t>Name</w:t>
      </w:r>
      <w:r w:rsidR="00491886" w:rsidRPr="00892B88">
        <w:t xml:space="preserve">: </w:t>
      </w:r>
    </w:p>
    <w:p w14:paraId="03723921" w14:textId="452E8511" w:rsidR="00491886" w:rsidRPr="00892B88" w:rsidRDefault="00491886" w:rsidP="00CA3E8B">
      <w:pPr>
        <w:pStyle w:val="BodyText"/>
        <w:spacing w:line="480" w:lineRule="auto"/>
        <w:ind w:left="100" w:right="-88"/>
        <w:jc w:val="both"/>
      </w:pPr>
      <w:r w:rsidRPr="00892B88">
        <w:t>Organisation (if applicable):</w:t>
      </w:r>
    </w:p>
    <w:p w14:paraId="29535FBA" w14:textId="45A7490A" w:rsidR="005965BD" w:rsidRPr="00892B88" w:rsidRDefault="003E07B1" w:rsidP="00CA3E8B">
      <w:pPr>
        <w:pStyle w:val="BodyText"/>
        <w:spacing w:line="480" w:lineRule="auto"/>
        <w:ind w:left="100" w:right="-88"/>
        <w:jc w:val="both"/>
      </w:pPr>
      <w:r w:rsidRPr="00892B88">
        <w:t>Date</w:t>
      </w:r>
      <w:r w:rsidR="00491886" w:rsidRPr="00892B88">
        <w:t>:</w:t>
      </w:r>
    </w:p>
    <w:p w14:paraId="6542A949" w14:textId="77777777" w:rsidR="00892B88" w:rsidRPr="00892B88" w:rsidRDefault="00892B88" w:rsidP="006004B8">
      <w:pPr>
        <w:pStyle w:val="Heading2"/>
      </w:pPr>
    </w:p>
    <w:p w14:paraId="0CEE4F0F" w14:textId="1FF14171" w:rsidR="00892B88" w:rsidRPr="00892B88" w:rsidRDefault="00892B88" w:rsidP="00892B88">
      <w:pPr>
        <w:pStyle w:val="BodyText"/>
      </w:pPr>
      <w:r w:rsidRPr="00892B88">
        <w:rPr>
          <w:noProof/>
          <w:lang w:bidi="ar-SA"/>
        </w:rPr>
        <w:drawing>
          <wp:inline distT="0" distB="0" distL="0" distR="0" wp14:anchorId="4BCD662F" wp14:editId="7055A03D">
            <wp:extent cx="725170" cy="688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170" cy="688975"/>
                    </a:xfrm>
                    <a:prstGeom prst="rect">
                      <a:avLst/>
                    </a:prstGeom>
                    <a:noFill/>
                  </pic:spPr>
                </pic:pic>
              </a:graphicData>
            </a:graphic>
          </wp:inline>
        </w:drawing>
      </w:r>
    </w:p>
    <w:p w14:paraId="3DA9E2BE" w14:textId="13F72FB8" w:rsidR="0078579B" w:rsidRPr="00892B88" w:rsidRDefault="006004B8" w:rsidP="006004B8">
      <w:pPr>
        <w:pStyle w:val="Heading2"/>
      </w:pPr>
      <w:bookmarkStart w:id="28" w:name="_Toc12379423"/>
      <w:r w:rsidRPr="00892B88">
        <w:t xml:space="preserve">Sample 2 – </w:t>
      </w:r>
      <w:r w:rsidR="00892B88" w:rsidRPr="00892B88">
        <w:t>Instructions on b</w:t>
      </w:r>
      <w:r w:rsidRPr="00892B88">
        <w:t xml:space="preserve">ooking form or signing in </w:t>
      </w:r>
      <w:r w:rsidR="00892B88" w:rsidRPr="00892B88">
        <w:t>to an event</w:t>
      </w:r>
      <w:bookmarkEnd w:id="28"/>
      <w:r w:rsidRPr="00892B88">
        <w:t xml:space="preserve"> </w:t>
      </w:r>
    </w:p>
    <w:p w14:paraId="7452226D" w14:textId="49FD64A8" w:rsidR="006004B8" w:rsidRPr="00892B88" w:rsidRDefault="006004B8" w:rsidP="006004B8">
      <w:pPr>
        <w:pStyle w:val="BodyText"/>
      </w:pPr>
    </w:p>
    <w:p w14:paraId="0A94B49E" w14:textId="77777777" w:rsidR="00892B88" w:rsidRPr="00892B88" w:rsidRDefault="00892B88" w:rsidP="00892B88">
      <w:pPr>
        <w:pStyle w:val="BodyText"/>
        <w:ind w:left="100"/>
      </w:pPr>
      <w:r w:rsidRPr="00892B88">
        <w:t xml:space="preserve">[On the day of the/At this] event there will be photos being taken. </w:t>
      </w:r>
    </w:p>
    <w:p w14:paraId="6F24CE55" w14:textId="77777777" w:rsidR="00892B88" w:rsidRPr="00892B88" w:rsidRDefault="00892B88" w:rsidP="00892B88">
      <w:pPr>
        <w:pStyle w:val="BodyText"/>
        <w:ind w:left="100"/>
      </w:pPr>
      <w:r w:rsidRPr="00892B88">
        <w:t xml:space="preserve">Let us know if you're happy to be included in our photos. </w:t>
      </w:r>
    </w:p>
    <w:p w14:paraId="0697A058" w14:textId="77777777" w:rsidR="00892B88" w:rsidRPr="00892B88" w:rsidRDefault="00892B88" w:rsidP="00892B88">
      <w:pPr>
        <w:pStyle w:val="BodyText"/>
        <w:ind w:left="100"/>
      </w:pPr>
      <w:r w:rsidRPr="00892B88">
        <w:t xml:space="preserve">If you do not wish for your photo to be taken, please see a member of staff or one of our volunteers to make yourself known. </w:t>
      </w:r>
    </w:p>
    <w:p w14:paraId="190B60CB" w14:textId="7FAC0DBA" w:rsidR="00892B88" w:rsidRPr="00892B88" w:rsidRDefault="00892B88" w:rsidP="00892B88">
      <w:pPr>
        <w:pStyle w:val="BodyText"/>
        <w:ind w:left="100"/>
      </w:pPr>
      <w:r w:rsidRPr="00892B88">
        <w:rPr>
          <w:b/>
        </w:rPr>
        <w:t>Please note</w:t>
      </w:r>
      <w:r w:rsidRPr="00892B88">
        <w:t xml:space="preserve"> </w:t>
      </w:r>
      <w:r w:rsidRPr="00892B88">
        <w:rPr>
          <w:b/>
        </w:rPr>
        <w:t>we cannot control other people taking photographs.</w:t>
      </w:r>
      <w:r w:rsidRPr="00892B88">
        <w:t xml:space="preserve"> </w:t>
      </w:r>
    </w:p>
    <w:p w14:paraId="41FBDD41" w14:textId="3A08958C" w:rsidR="0078579B" w:rsidRDefault="0078579B" w:rsidP="00CA3E8B">
      <w:pPr>
        <w:pStyle w:val="BodyText"/>
        <w:spacing w:line="480" w:lineRule="auto"/>
        <w:ind w:left="100" w:right="-88"/>
        <w:jc w:val="both"/>
      </w:pPr>
    </w:p>
    <w:p w14:paraId="765DEA62" w14:textId="0BF5993B" w:rsidR="009C5C28" w:rsidRDefault="009C5C28" w:rsidP="00CA3E8B">
      <w:pPr>
        <w:pStyle w:val="BodyText"/>
        <w:spacing w:line="480" w:lineRule="auto"/>
        <w:ind w:left="100" w:right="-88"/>
        <w:jc w:val="both"/>
      </w:pPr>
    </w:p>
    <w:p w14:paraId="68042800" w14:textId="027F715A" w:rsidR="009C5C28" w:rsidRDefault="009C5C28" w:rsidP="00CA3E8B">
      <w:pPr>
        <w:pStyle w:val="BodyText"/>
        <w:spacing w:line="480" w:lineRule="auto"/>
        <w:ind w:left="100" w:right="-88"/>
        <w:jc w:val="both"/>
      </w:pPr>
    </w:p>
    <w:p w14:paraId="6E2C4C01" w14:textId="346CB90E" w:rsidR="009C5C28" w:rsidRDefault="009C5C28" w:rsidP="00CA3E8B">
      <w:pPr>
        <w:pStyle w:val="BodyText"/>
        <w:spacing w:line="480" w:lineRule="auto"/>
        <w:ind w:left="100" w:right="-88"/>
        <w:jc w:val="both"/>
      </w:pPr>
    </w:p>
    <w:p w14:paraId="4A040DDA" w14:textId="18942DC7" w:rsidR="009C5C28" w:rsidRDefault="009C5C28" w:rsidP="00CA3E8B">
      <w:pPr>
        <w:pStyle w:val="BodyText"/>
        <w:spacing w:line="480" w:lineRule="auto"/>
        <w:ind w:left="100" w:right="-88"/>
        <w:jc w:val="both"/>
      </w:pPr>
    </w:p>
    <w:p w14:paraId="07ACED02" w14:textId="77777777" w:rsidR="009C5C28" w:rsidRPr="00892B88" w:rsidRDefault="009C5C28" w:rsidP="00CA3E8B">
      <w:pPr>
        <w:pStyle w:val="BodyText"/>
        <w:spacing w:line="480" w:lineRule="auto"/>
        <w:ind w:left="100" w:right="-88"/>
        <w:jc w:val="both"/>
      </w:pPr>
    </w:p>
    <w:p w14:paraId="7E8C2494" w14:textId="77777777" w:rsidR="005965BD" w:rsidRPr="00892B88" w:rsidRDefault="005965BD" w:rsidP="00CA3E8B">
      <w:pPr>
        <w:pStyle w:val="BodyText"/>
        <w:jc w:val="both"/>
      </w:pPr>
    </w:p>
    <w:p w14:paraId="5E68F715" w14:textId="4AED04C1" w:rsidR="005965BD" w:rsidRPr="00892B88" w:rsidRDefault="00892B88" w:rsidP="00F04FFA">
      <w:pPr>
        <w:pStyle w:val="Heading3"/>
      </w:pPr>
      <w:bookmarkStart w:id="29" w:name="_Toc12379424"/>
      <w:r w:rsidRPr="00892B88">
        <w:rPr>
          <w:noProof/>
          <w:lang w:bidi="ar-SA"/>
        </w:rPr>
        <w:lastRenderedPageBreak/>
        <w:drawing>
          <wp:anchor distT="0" distB="0" distL="114300" distR="114300" simplePos="0" relativeHeight="251660288" behindDoc="0" locked="0" layoutInCell="1" allowOverlap="0" wp14:anchorId="01875CE3" wp14:editId="606489FC">
            <wp:simplePos x="0" y="0"/>
            <wp:positionH relativeFrom="column">
              <wp:posOffset>60960</wp:posOffset>
            </wp:positionH>
            <wp:positionV relativeFrom="paragraph">
              <wp:posOffset>349250</wp:posOffset>
            </wp:positionV>
            <wp:extent cx="565785" cy="533400"/>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785" cy="533400"/>
                    </a:xfrm>
                    <a:prstGeom prst="rect">
                      <a:avLst/>
                    </a:prstGeom>
                    <a:noFill/>
                  </pic:spPr>
                </pic:pic>
              </a:graphicData>
            </a:graphic>
            <wp14:sizeRelH relativeFrom="margin">
              <wp14:pctWidth>0</wp14:pctWidth>
            </wp14:sizeRelH>
            <wp14:sizeRelV relativeFrom="margin">
              <wp14:pctHeight>0</wp14:pctHeight>
            </wp14:sizeRelV>
          </wp:anchor>
        </w:drawing>
      </w:r>
      <w:r w:rsidR="003E07B1" w:rsidRPr="00892B88">
        <w:t xml:space="preserve">Appendix </w:t>
      </w:r>
      <w:r w:rsidR="00686670" w:rsidRPr="00892B88">
        <w:t>D</w:t>
      </w:r>
      <w:bookmarkEnd w:id="29"/>
      <w:r w:rsidR="003E07B1" w:rsidRPr="00892B88">
        <w:t xml:space="preserve"> </w:t>
      </w:r>
    </w:p>
    <w:p w14:paraId="7BDBD12B" w14:textId="77777777" w:rsidR="005965BD" w:rsidRPr="00892B88" w:rsidRDefault="005965BD" w:rsidP="00CA3E8B">
      <w:pPr>
        <w:pStyle w:val="BodyText"/>
        <w:spacing w:before="11"/>
        <w:jc w:val="both"/>
      </w:pPr>
    </w:p>
    <w:p w14:paraId="78B1CDED" w14:textId="638461DE" w:rsidR="00561632" w:rsidRPr="00892B88" w:rsidRDefault="00561632" w:rsidP="00561632">
      <w:pPr>
        <w:pStyle w:val="Heading2"/>
        <w:ind w:left="0"/>
      </w:pPr>
      <w:bookmarkStart w:id="30" w:name="_Toc12379425"/>
      <w:r w:rsidRPr="00892B88">
        <w:t xml:space="preserve">Statement: Policies and Procedures </w:t>
      </w:r>
      <w:r>
        <w:t>agreement</w:t>
      </w:r>
      <w:bookmarkEnd w:id="30"/>
    </w:p>
    <w:p w14:paraId="7D607748" w14:textId="39F3BD72" w:rsidR="00AB56D2" w:rsidRPr="00561632" w:rsidRDefault="0078579B" w:rsidP="00561632">
      <w:pPr>
        <w:pStyle w:val="BodyText"/>
      </w:pPr>
      <w:r w:rsidRPr="00561632">
        <w:t xml:space="preserve">Sample [use appropriate, - </w:t>
      </w:r>
      <w:r w:rsidR="00492682" w:rsidRPr="00561632">
        <w:t>Employee</w:t>
      </w:r>
      <w:r w:rsidRPr="00561632">
        <w:t>/Contractor/Self-employed worker/Volunteer]</w:t>
      </w:r>
      <w:r w:rsidR="00492682" w:rsidRPr="00561632">
        <w:t xml:space="preserve"> </w:t>
      </w:r>
    </w:p>
    <w:p w14:paraId="40778593" w14:textId="77777777" w:rsidR="00492682" w:rsidRPr="00892B88" w:rsidRDefault="00492682" w:rsidP="00CA3E8B">
      <w:pPr>
        <w:pStyle w:val="BodyText"/>
        <w:ind w:left="100" w:right="604"/>
        <w:jc w:val="both"/>
      </w:pPr>
    </w:p>
    <w:p w14:paraId="3AF45815" w14:textId="33FB5959" w:rsidR="005965BD" w:rsidRPr="00892B88" w:rsidRDefault="003E07B1" w:rsidP="005943A6">
      <w:pPr>
        <w:pStyle w:val="BodyText"/>
        <w:ind w:left="100" w:right="-24" w:hanging="100"/>
        <w:jc w:val="both"/>
      </w:pPr>
      <w:r w:rsidRPr="00892B88">
        <w:t xml:space="preserve">I have read and understood the Policies and Procedures of the </w:t>
      </w:r>
      <w:r w:rsidR="00492682" w:rsidRPr="00892B88">
        <w:t xml:space="preserve">One Voice (Immingham District) Ltd </w:t>
      </w:r>
      <w:r w:rsidRPr="00892B88">
        <w:t>and agree to be bound by them.</w:t>
      </w:r>
    </w:p>
    <w:p w14:paraId="4AE3E20A" w14:textId="77777777" w:rsidR="005965BD" w:rsidRPr="00892B88" w:rsidRDefault="005965BD" w:rsidP="005943A6">
      <w:pPr>
        <w:pStyle w:val="BodyText"/>
        <w:ind w:hanging="100"/>
        <w:jc w:val="both"/>
      </w:pPr>
    </w:p>
    <w:p w14:paraId="2B2A241C" w14:textId="77777777" w:rsidR="005943A6" w:rsidRDefault="003E07B1" w:rsidP="005943A6">
      <w:pPr>
        <w:pStyle w:val="BodyText"/>
        <w:spacing w:before="1" w:line="480" w:lineRule="auto"/>
        <w:ind w:right="-24"/>
        <w:jc w:val="both"/>
      </w:pPr>
      <w:r w:rsidRPr="00892B88">
        <w:t xml:space="preserve">Name: </w:t>
      </w:r>
      <w:r w:rsidR="005943A6">
        <w:tab/>
      </w:r>
      <w:r w:rsidR="005943A6">
        <w:tab/>
      </w:r>
      <w:r w:rsidR="005943A6">
        <w:tab/>
      </w:r>
      <w:r w:rsidR="005943A6">
        <w:tab/>
      </w:r>
      <w:r w:rsidRPr="00892B88">
        <w:t xml:space="preserve">Role: </w:t>
      </w:r>
    </w:p>
    <w:p w14:paraId="1025A021" w14:textId="77777777" w:rsidR="005943A6" w:rsidRDefault="005943A6" w:rsidP="005943A6">
      <w:pPr>
        <w:pStyle w:val="BodyText"/>
        <w:spacing w:before="1" w:line="480" w:lineRule="auto"/>
        <w:ind w:right="-24"/>
        <w:jc w:val="both"/>
      </w:pPr>
    </w:p>
    <w:p w14:paraId="23636D41" w14:textId="71B39031" w:rsidR="005965BD" w:rsidRPr="00892B88" w:rsidRDefault="003E07B1" w:rsidP="005943A6">
      <w:pPr>
        <w:pStyle w:val="BodyText"/>
        <w:spacing w:before="1" w:line="480" w:lineRule="auto"/>
        <w:ind w:right="-24"/>
        <w:jc w:val="both"/>
      </w:pPr>
      <w:r w:rsidRPr="00892B88">
        <w:t xml:space="preserve">Signature: </w:t>
      </w:r>
      <w:r w:rsidR="005943A6">
        <w:tab/>
      </w:r>
      <w:r w:rsidR="005943A6">
        <w:tab/>
      </w:r>
      <w:r w:rsidR="005943A6">
        <w:tab/>
      </w:r>
      <w:r w:rsidR="005943A6">
        <w:tab/>
      </w:r>
      <w:r w:rsidRPr="00892B88">
        <w:t>Date:</w:t>
      </w:r>
    </w:p>
    <w:p w14:paraId="4EAC184F" w14:textId="7A473347" w:rsidR="00492682" w:rsidRPr="00892B88" w:rsidRDefault="00492682" w:rsidP="00CA3E8B">
      <w:pPr>
        <w:pStyle w:val="BodyText"/>
        <w:ind w:left="100"/>
        <w:jc w:val="both"/>
      </w:pPr>
    </w:p>
    <w:p w14:paraId="18871CC3" w14:textId="4415DEA8" w:rsidR="0034285F" w:rsidRPr="00892B88" w:rsidRDefault="0034285F" w:rsidP="00CA3E8B">
      <w:pPr>
        <w:pStyle w:val="BodyText"/>
        <w:ind w:left="100"/>
        <w:jc w:val="both"/>
      </w:pPr>
    </w:p>
    <w:p w14:paraId="160BB7D0" w14:textId="207248CA" w:rsidR="0034285F" w:rsidRPr="00892B88" w:rsidRDefault="0034285F" w:rsidP="00CA3E8B">
      <w:pPr>
        <w:pStyle w:val="BodyText"/>
        <w:ind w:left="100"/>
        <w:jc w:val="both"/>
      </w:pPr>
    </w:p>
    <w:p w14:paraId="5B5F2281" w14:textId="637F80C1" w:rsidR="0034285F" w:rsidRDefault="0034285F" w:rsidP="00CA3E8B">
      <w:pPr>
        <w:pStyle w:val="BodyText"/>
        <w:ind w:left="100"/>
        <w:jc w:val="both"/>
      </w:pPr>
    </w:p>
    <w:p w14:paraId="2D7B5517" w14:textId="6F7C1930" w:rsidR="00F74D73" w:rsidRDefault="00F74D73" w:rsidP="00CA3E8B">
      <w:pPr>
        <w:pStyle w:val="BodyText"/>
        <w:ind w:left="100"/>
        <w:jc w:val="both"/>
      </w:pPr>
    </w:p>
    <w:p w14:paraId="06DF2B5F" w14:textId="3A8F8266" w:rsidR="00F74D73" w:rsidRDefault="00F74D73" w:rsidP="00CA3E8B">
      <w:pPr>
        <w:pStyle w:val="BodyText"/>
        <w:ind w:left="100"/>
        <w:jc w:val="both"/>
      </w:pPr>
    </w:p>
    <w:p w14:paraId="2E8A674F" w14:textId="0EAA1CE4" w:rsidR="00F74D73" w:rsidRDefault="00F74D73" w:rsidP="00CA3E8B">
      <w:pPr>
        <w:pStyle w:val="BodyText"/>
        <w:ind w:left="100"/>
        <w:jc w:val="both"/>
      </w:pPr>
    </w:p>
    <w:p w14:paraId="2F230C7A" w14:textId="6EA28041" w:rsidR="00F74D73" w:rsidRDefault="00F74D73" w:rsidP="00CA3E8B">
      <w:pPr>
        <w:pStyle w:val="BodyText"/>
        <w:ind w:left="100"/>
        <w:jc w:val="both"/>
      </w:pPr>
    </w:p>
    <w:p w14:paraId="6B1F38F1" w14:textId="27D87528" w:rsidR="00F74D73" w:rsidRDefault="00F74D73" w:rsidP="00CA3E8B">
      <w:pPr>
        <w:pStyle w:val="BodyText"/>
        <w:ind w:left="100"/>
        <w:jc w:val="both"/>
      </w:pPr>
    </w:p>
    <w:p w14:paraId="36133FE5" w14:textId="1B870F28" w:rsidR="00F74D73" w:rsidRDefault="00F74D73" w:rsidP="00CA3E8B">
      <w:pPr>
        <w:pStyle w:val="BodyText"/>
        <w:ind w:left="100"/>
        <w:jc w:val="both"/>
      </w:pPr>
    </w:p>
    <w:p w14:paraId="275D38A4" w14:textId="3E52AD84" w:rsidR="00F74D73" w:rsidRDefault="00F74D73" w:rsidP="00CA3E8B">
      <w:pPr>
        <w:pStyle w:val="BodyText"/>
        <w:ind w:left="100"/>
        <w:jc w:val="both"/>
      </w:pPr>
    </w:p>
    <w:p w14:paraId="04D774CD" w14:textId="58A899C3" w:rsidR="00F74D73" w:rsidRDefault="00F74D73" w:rsidP="00CA3E8B">
      <w:pPr>
        <w:pStyle w:val="BodyText"/>
        <w:ind w:left="100"/>
        <w:jc w:val="both"/>
      </w:pPr>
    </w:p>
    <w:p w14:paraId="571FBE02" w14:textId="77C92957" w:rsidR="00F74D73" w:rsidRDefault="00F74D73" w:rsidP="00CA3E8B">
      <w:pPr>
        <w:pStyle w:val="BodyText"/>
        <w:ind w:left="100"/>
        <w:jc w:val="both"/>
      </w:pPr>
    </w:p>
    <w:p w14:paraId="7B43EDE8" w14:textId="780ACE7F" w:rsidR="00F74D73" w:rsidRDefault="00F74D73" w:rsidP="00CA3E8B">
      <w:pPr>
        <w:pStyle w:val="BodyText"/>
        <w:ind w:left="100"/>
        <w:jc w:val="both"/>
      </w:pPr>
    </w:p>
    <w:p w14:paraId="51A0C9A8" w14:textId="2065250C" w:rsidR="00F74D73" w:rsidRDefault="00F74D73" w:rsidP="00CA3E8B">
      <w:pPr>
        <w:pStyle w:val="BodyText"/>
        <w:ind w:left="100"/>
        <w:jc w:val="both"/>
      </w:pPr>
    </w:p>
    <w:p w14:paraId="634B103A" w14:textId="51BA7D3A" w:rsidR="00F74D73" w:rsidRDefault="00F74D73" w:rsidP="00CA3E8B">
      <w:pPr>
        <w:pStyle w:val="BodyText"/>
        <w:ind w:left="100"/>
        <w:jc w:val="both"/>
      </w:pPr>
    </w:p>
    <w:p w14:paraId="7A62F315" w14:textId="411464BD" w:rsidR="00F74D73" w:rsidRDefault="00F74D73" w:rsidP="00CA3E8B">
      <w:pPr>
        <w:pStyle w:val="BodyText"/>
        <w:ind w:left="100"/>
        <w:jc w:val="both"/>
      </w:pPr>
    </w:p>
    <w:p w14:paraId="46698718" w14:textId="597074CA" w:rsidR="00F74D73" w:rsidRDefault="00F74D73" w:rsidP="00CA3E8B">
      <w:pPr>
        <w:pStyle w:val="BodyText"/>
        <w:ind w:left="100"/>
        <w:jc w:val="both"/>
      </w:pPr>
    </w:p>
    <w:p w14:paraId="4A3D57C0" w14:textId="2E5C4FF2" w:rsidR="00F74D73" w:rsidRDefault="00F74D73" w:rsidP="00CA3E8B">
      <w:pPr>
        <w:pStyle w:val="BodyText"/>
        <w:ind w:left="100"/>
        <w:jc w:val="both"/>
      </w:pPr>
    </w:p>
    <w:p w14:paraId="2673BFAC" w14:textId="418CEB46" w:rsidR="00F74D73" w:rsidRDefault="00F74D73" w:rsidP="00CA3E8B">
      <w:pPr>
        <w:pStyle w:val="BodyText"/>
        <w:ind w:left="100"/>
        <w:jc w:val="both"/>
      </w:pPr>
    </w:p>
    <w:p w14:paraId="562AA256" w14:textId="3CA2A924" w:rsidR="00F74D73" w:rsidRDefault="00F74D73" w:rsidP="00CA3E8B">
      <w:pPr>
        <w:pStyle w:val="BodyText"/>
        <w:ind w:left="100"/>
        <w:jc w:val="both"/>
      </w:pPr>
    </w:p>
    <w:p w14:paraId="473F9322" w14:textId="6CFC5D02" w:rsidR="00F74D73" w:rsidRDefault="00F74D73" w:rsidP="00CA3E8B">
      <w:pPr>
        <w:pStyle w:val="BodyText"/>
        <w:ind w:left="100"/>
        <w:jc w:val="both"/>
      </w:pPr>
    </w:p>
    <w:p w14:paraId="288917E1" w14:textId="2E65D9D9" w:rsidR="00F74D73" w:rsidRDefault="00F74D73" w:rsidP="00CA3E8B">
      <w:pPr>
        <w:pStyle w:val="BodyText"/>
        <w:ind w:left="100"/>
        <w:jc w:val="both"/>
      </w:pPr>
    </w:p>
    <w:p w14:paraId="14631BC6" w14:textId="392D2869" w:rsidR="00F74D73" w:rsidRDefault="00F74D73" w:rsidP="00CA3E8B">
      <w:pPr>
        <w:pStyle w:val="BodyText"/>
        <w:ind w:left="100"/>
        <w:jc w:val="both"/>
      </w:pPr>
    </w:p>
    <w:p w14:paraId="147427CD" w14:textId="4727AD47" w:rsidR="00F74D73" w:rsidRDefault="00F74D73" w:rsidP="00CA3E8B">
      <w:pPr>
        <w:pStyle w:val="BodyText"/>
        <w:ind w:left="100"/>
        <w:jc w:val="both"/>
      </w:pPr>
    </w:p>
    <w:p w14:paraId="582F5369" w14:textId="2A9FBC16" w:rsidR="00F74D73" w:rsidRDefault="00F74D73" w:rsidP="00CA3E8B">
      <w:pPr>
        <w:pStyle w:val="BodyText"/>
        <w:ind w:left="100"/>
        <w:jc w:val="both"/>
      </w:pPr>
    </w:p>
    <w:p w14:paraId="4CFF62C5" w14:textId="7C7D040B" w:rsidR="00F74D73" w:rsidRDefault="00F74D73" w:rsidP="00CA3E8B">
      <w:pPr>
        <w:pStyle w:val="BodyText"/>
        <w:ind w:left="100"/>
        <w:jc w:val="both"/>
      </w:pPr>
    </w:p>
    <w:p w14:paraId="63110A16" w14:textId="1FBCE402" w:rsidR="00F74D73" w:rsidRDefault="00F74D73" w:rsidP="00CA3E8B">
      <w:pPr>
        <w:pStyle w:val="BodyText"/>
        <w:ind w:left="100"/>
        <w:jc w:val="both"/>
      </w:pPr>
    </w:p>
    <w:p w14:paraId="2C83D76D" w14:textId="50661048" w:rsidR="00F74D73" w:rsidRDefault="00F74D73" w:rsidP="00CA3E8B">
      <w:pPr>
        <w:pStyle w:val="BodyText"/>
        <w:ind w:left="100"/>
        <w:jc w:val="both"/>
      </w:pPr>
    </w:p>
    <w:p w14:paraId="768B7E7B" w14:textId="59CB3AE9" w:rsidR="00CC5E51" w:rsidRDefault="00CC5E51" w:rsidP="00CA3E8B">
      <w:pPr>
        <w:pStyle w:val="BodyText"/>
        <w:ind w:left="100"/>
        <w:jc w:val="both"/>
      </w:pPr>
    </w:p>
    <w:p w14:paraId="649FCFD0" w14:textId="77777777" w:rsidR="00CC5E51" w:rsidRDefault="00CC5E51" w:rsidP="00CA3E8B">
      <w:pPr>
        <w:pStyle w:val="BodyText"/>
        <w:ind w:left="100"/>
        <w:jc w:val="both"/>
      </w:pPr>
    </w:p>
    <w:p w14:paraId="79A056FF" w14:textId="17367956" w:rsidR="00F74D73" w:rsidRDefault="00F74D73" w:rsidP="00CA3E8B">
      <w:pPr>
        <w:pStyle w:val="BodyText"/>
        <w:ind w:left="100"/>
        <w:jc w:val="both"/>
      </w:pPr>
    </w:p>
    <w:p w14:paraId="1FD9A618" w14:textId="7BC5B5FD" w:rsidR="00F74D73" w:rsidRDefault="00F74D73" w:rsidP="00CA3E8B">
      <w:pPr>
        <w:pStyle w:val="BodyText"/>
        <w:ind w:left="100"/>
        <w:jc w:val="both"/>
      </w:pPr>
    </w:p>
    <w:p w14:paraId="6AE3B1DB" w14:textId="3C2AFDA5" w:rsidR="00F74D73" w:rsidRDefault="00F74D73" w:rsidP="00CA3E8B">
      <w:pPr>
        <w:pStyle w:val="BodyText"/>
        <w:ind w:left="100"/>
        <w:jc w:val="both"/>
      </w:pPr>
    </w:p>
    <w:p w14:paraId="585169BF" w14:textId="4652B72D" w:rsidR="00F74D73" w:rsidRDefault="00F74D73" w:rsidP="00CA3E8B">
      <w:pPr>
        <w:pStyle w:val="BodyText"/>
        <w:ind w:left="100"/>
        <w:jc w:val="both"/>
      </w:pPr>
    </w:p>
    <w:p w14:paraId="6E4A1DAD" w14:textId="77777777" w:rsidR="00F74D73" w:rsidRPr="00892B88" w:rsidRDefault="00F74D73" w:rsidP="00CA3E8B">
      <w:pPr>
        <w:pStyle w:val="BodyText"/>
        <w:ind w:left="100"/>
        <w:jc w:val="both"/>
      </w:pPr>
    </w:p>
    <w:p w14:paraId="144BB346" w14:textId="75576C3E" w:rsidR="00D5646B" w:rsidRPr="00892B88" w:rsidRDefault="003E07B1" w:rsidP="00F04FFA">
      <w:pPr>
        <w:pStyle w:val="Heading3"/>
      </w:pPr>
      <w:bookmarkStart w:id="31" w:name="_Toc12379426"/>
      <w:r w:rsidRPr="00892B88">
        <w:lastRenderedPageBreak/>
        <w:t xml:space="preserve">Appendix </w:t>
      </w:r>
      <w:r w:rsidR="00AB56D2" w:rsidRPr="00892B88">
        <w:t>E</w:t>
      </w:r>
      <w:bookmarkEnd w:id="31"/>
    </w:p>
    <w:p w14:paraId="0CDA4D3A" w14:textId="38813B45" w:rsidR="00EB26C1" w:rsidRPr="00892B88" w:rsidRDefault="00EB26C1" w:rsidP="009C6473">
      <w:pPr>
        <w:pStyle w:val="BodyText"/>
      </w:pPr>
      <w:r w:rsidRPr="00892B88">
        <w:t xml:space="preserve"> </w:t>
      </w:r>
      <w:r w:rsidR="00D5646B" w:rsidRPr="00892B88">
        <w:rPr>
          <w:noProof/>
          <w:lang w:bidi="ar-SA"/>
        </w:rPr>
        <w:drawing>
          <wp:inline distT="0" distB="0" distL="0" distR="0" wp14:anchorId="6EA60B1B" wp14:editId="473B7197">
            <wp:extent cx="581025" cy="544966"/>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931" cy="548630"/>
                    </a:xfrm>
                    <a:prstGeom prst="rect">
                      <a:avLst/>
                    </a:prstGeom>
                    <a:noFill/>
                  </pic:spPr>
                </pic:pic>
              </a:graphicData>
            </a:graphic>
          </wp:inline>
        </w:drawing>
      </w:r>
    </w:p>
    <w:p w14:paraId="413254CF" w14:textId="1D73D43E" w:rsidR="005965BD" w:rsidRPr="00892B88" w:rsidRDefault="00561632" w:rsidP="00276F22">
      <w:pPr>
        <w:pStyle w:val="Heading2"/>
      </w:pPr>
      <w:bookmarkStart w:id="32" w:name="_Toc12379427"/>
      <w:r>
        <w:t xml:space="preserve">Sample - </w:t>
      </w:r>
      <w:r w:rsidR="00AB56D2" w:rsidRPr="00892B88">
        <w:t>Policy</w:t>
      </w:r>
      <w:r w:rsidR="003E07B1" w:rsidRPr="00892B88">
        <w:t xml:space="preserve"> Statement</w:t>
      </w:r>
      <w:r>
        <w:t xml:space="preserve"> </w:t>
      </w:r>
      <w:r w:rsidR="007135EB">
        <w:t>Agreement</w:t>
      </w:r>
      <w:bookmarkEnd w:id="32"/>
    </w:p>
    <w:p w14:paraId="7EDD281E" w14:textId="77777777" w:rsidR="005965BD" w:rsidRPr="00892B88" w:rsidRDefault="005965BD" w:rsidP="00CA3E8B">
      <w:pPr>
        <w:pStyle w:val="BodyText"/>
        <w:jc w:val="both"/>
      </w:pPr>
    </w:p>
    <w:p w14:paraId="0558F0A0" w14:textId="58168498" w:rsidR="005965BD" w:rsidRPr="00892B88" w:rsidRDefault="003E07B1" w:rsidP="00CA3E8B">
      <w:pPr>
        <w:pStyle w:val="BodyText"/>
        <w:ind w:left="100" w:right="1017"/>
        <w:jc w:val="both"/>
      </w:pPr>
      <w:r w:rsidRPr="00892B88">
        <w:t>I have read and understood the additional guidelines and policy</w:t>
      </w:r>
      <w:r w:rsidR="00EB26C1" w:rsidRPr="00892B88">
        <w:t>/</w:t>
      </w:r>
      <w:proofErr w:type="spellStart"/>
      <w:r w:rsidR="00EB26C1" w:rsidRPr="00892B88">
        <w:t>ies</w:t>
      </w:r>
      <w:proofErr w:type="spellEnd"/>
      <w:r w:rsidR="00EB26C1" w:rsidRPr="00892B88">
        <w:t>; [LIST]</w:t>
      </w:r>
      <w:r w:rsidRPr="00892B88">
        <w:t xml:space="preserve"> as </w:t>
      </w:r>
      <w:r w:rsidR="00EB26C1" w:rsidRPr="00892B88">
        <w:t>they</w:t>
      </w:r>
      <w:r w:rsidR="00AB56D2" w:rsidRPr="00892B88">
        <w:t xml:space="preserve"> are applied at</w:t>
      </w:r>
      <w:r w:rsidRPr="00892B88">
        <w:t xml:space="preserve"> </w:t>
      </w:r>
      <w:r w:rsidR="00EB26C1" w:rsidRPr="00892B88">
        <w:t>One Voice (Immingham District) Ltd</w:t>
      </w:r>
      <w:r w:rsidRPr="00892B88">
        <w:t xml:space="preserve"> and agree to be bound by them.</w:t>
      </w:r>
    </w:p>
    <w:p w14:paraId="4013E8FD" w14:textId="77777777" w:rsidR="005965BD" w:rsidRPr="00892B88" w:rsidRDefault="005965BD" w:rsidP="00CA3E8B">
      <w:pPr>
        <w:pStyle w:val="BodyText"/>
        <w:jc w:val="both"/>
      </w:pPr>
    </w:p>
    <w:p w14:paraId="1233455B" w14:textId="77777777" w:rsidR="005943A6" w:rsidRDefault="003E07B1" w:rsidP="005943A6">
      <w:pPr>
        <w:pStyle w:val="BodyText"/>
        <w:spacing w:line="480" w:lineRule="auto"/>
        <w:ind w:left="100" w:right="-24"/>
        <w:jc w:val="both"/>
      </w:pPr>
      <w:r w:rsidRPr="00892B88">
        <w:t xml:space="preserve">Name: </w:t>
      </w:r>
    </w:p>
    <w:p w14:paraId="56DE1AF5" w14:textId="0FEB2C78" w:rsidR="005965BD" w:rsidRPr="00892B88" w:rsidRDefault="003E07B1" w:rsidP="005943A6">
      <w:pPr>
        <w:pStyle w:val="BodyText"/>
        <w:spacing w:line="480" w:lineRule="auto"/>
        <w:ind w:left="100" w:right="-24"/>
        <w:jc w:val="both"/>
      </w:pPr>
      <w:r w:rsidRPr="00892B88">
        <w:t xml:space="preserve">Signature: </w:t>
      </w:r>
      <w:r w:rsidR="005943A6">
        <w:tab/>
      </w:r>
      <w:r w:rsidR="005943A6">
        <w:tab/>
      </w:r>
      <w:r w:rsidR="005943A6">
        <w:tab/>
      </w:r>
      <w:r w:rsidR="005943A6">
        <w:tab/>
      </w:r>
      <w:r w:rsidR="005943A6">
        <w:tab/>
      </w:r>
      <w:r w:rsidR="005943A6">
        <w:tab/>
      </w:r>
      <w:r w:rsidR="005943A6">
        <w:tab/>
      </w:r>
      <w:r w:rsidR="005943A6">
        <w:tab/>
      </w:r>
      <w:r w:rsidR="005943A6">
        <w:tab/>
      </w:r>
      <w:r w:rsidRPr="00892B88">
        <w:t>Date:</w:t>
      </w:r>
    </w:p>
    <w:p w14:paraId="0FC8BA6C" w14:textId="100D24AB" w:rsidR="000A345E" w:rsidRDefault="000A345E" w:rsidP="00CA3E8B">
      <w:pPr>
        <w:pStyle w:val="BodyText"/>
        <w:spacing w:line="480" w:lineRule="auto"/>
        <w:ind w:left="100" w:right="8195"/>
        <w:jc w:val="both"/>
      </w:pPr>
    </w:p>
    <w:p w14:paraId="63447DC6" w14:textId="559A03F9" w:rsidR="009C5C28" w:rsidRDefault="009C5C28" w:rsidP="00CA3E8B">
      <w:pPr>
        <w:pStyle w:val="BodyText"/>
        <w:spacing w:line="480" w:lineRule="auto"/>
        <w:ind w:left="100" w:right="8195"/>
        <w:jc w:val="both"/>
      </w:pPr>
    </w:p>
    <w:p w14:paraId="109748A4" w14:textId="16CA859C" w:rsidR="009C5C28" w:rsidRDefault="009C5C28" w:rsidP="00CA3E8B">
      <w:pPr>
        <w:pStyle w:val="BodyText"/>
        <w:spacing w:line="480" w:lineRule="auto"/>
        <w:ind w:left="100" w:right="8195"/>
        <w:jc w:val="both"/>
      </w:pPr>
    </w:p>
    <w:p w14:paraId="727476D4" w14:textId="44B126EF" w:rsidR="009C5C28" w:rsidRDefault="009C5C28" w:rsidP="00CA3E8B">
      <w:pPr>
        <w:pStyle w:val="BodyText"/>
        <w:spacing w:line="480" w:lineRule="auto"/>
        <w:ind w:left="100" w:right="8195"/>
        <w:jc w:val="both"/>
      </w:pPr>
    </w:p>
    <w:p w14:paraId="5B2F65EE" w14:textId="77777777" w:rsidR="009C5C28" w:rsidRDefault="009C5C28" w:rsidP="00CA3E8B">
      <w:pPr>
        <w:pStyle w:val="BodyText"/>
        <w:spacing w:line="480" w:lineRule="auto"/>
        <w:ind w:left="100" w:right="8195"/>
        <w:jc w:val="both"/>
      </w:pPr>
    </w:p>
    <w:p w14:paraId="0028A40F" w14:textId="322A9503" w:rsidR="009C5C28" w:rsidRDefault="009C5C28" w:rsidP="00CA3E8B">
      <w:pPr>
        <w:pStyle w:val="BodyText"/>
        <w:spacing w:line="480" w:lineRule="auto"/>
        <w:ind w:left="100" w:right="8195"/>
        <w:jc w:val="both"/>
      </w:pPr>
    </w:p>
    <w:p w14:paraId="26A36B76" w14:textId="665E47C9" w:rsidR="009C5C28" w:rsidRDefault="009C5C28" w:rsidP="00CA3E8B">
      <w:pPr>
        <w:pStyle w:val="BodyText"/>
        <w:spacing w:line="480" w:lineRule="auto"/>
        <w:ind w:left="100" w:right="8195"/>
        <w:jc w:val="both"/>
      </w:pPr>
    </w:p>
    <w:p w14:paraId="49F4D385" w14:textId="2C615801" w:rsidR="009C5C28" w:rsidRDefault="009C5C28" w:rsidP="00CA3E8B">
      <w:pPr>
        <w:pStyle w:val="BodyText"/>
        <w:spacing w:line="480" w:lineRule="auto"/>
        <w:ind w:left="100" w:right="8195"/>
        <w:jc w:val="both"/>
      </w:pPr>
    </w:p>
    <w:p w14:paraId="2D79F668" w14:textId="3AEEB7AB" w:rsidR="00F74D73" w:rsidRDefault="00F74D73" w:rsidP="00CA3E8B">
      <w:pPr>
        <w:pStyle w:val="BodyText"/>
        <w:spacing w:line="480" w:lineRule="auto"/>
        <w:ind w:left="100" w:right="8195"/>
        <w:jc w:val="both"/>
      </w:pPr>
    </w:p>
    <w:p w14:paraId="7308E453" w14:textId="372C2FC0" w:rsidR="00F74D73" w:rsidRDefault="00F74D73" w:rsidP="00CA3E8B">
      <w:pPr>
        <w:pStyle w:val="BodyText"/>
        <w:spacing w:line="480" w:lineRule="auto"/>
        <w:ind w:left="100" w:right="8195"/>
        <w:jc w:val="both"/>
      </w:pPr>
    </w:p>
    <w:p w14:paraId="3530AC4C" w14:textId="274EA764" w:rsidR="00F74D73" w:rsidRDefault="00F74D73" w:rsidP="00CA3E8B">
      <w:pPr>
        <w:pStyle w:val="BodyText"/>
        <w:spacing w:line="480" w:lineRule="auto"/>
        <w:ind w:left="100" w:right="8195"/>
        <w:jc w:val="both"/>
      </w:pPr>
    </w:p>
    <w:p w14:paraId="0F78819F" w14:textId="1D115F85" w:rsidR="00F74D73" w:rsidRDefault="00F74D73" w:rsidP="00CA3E8B">
      <w:pPr>
        <w:pStyle w:val="BodyText"/>
        <w:spacing w:line="480" w:lineRule="auto"/>
        <w:ind w:left="100" w:right="8195"/>
        <w:jc w:val="both"/>
      </w:pPr>
    </w:p>
    <w:p w14:paraId="3E8A31FB" w14:textId="56AC3AA8" w:rsidR="00F74D73" w:rsidRDefault="00F74D73" w:rsidP="00CA3E8B">
      <w:pPr>
        <w:pStyle w:val="BodyText"/>
        <w:spacing w:line="480" w:lineRule="auto"/>
        <w:ind w:left="100" w:right="8195"/>
        <w:jc w:val="both"/>
      </w:pPr>
    </w:p>
    <w:p w14:paraId="28531C05" w14:textId="1766AF41" w:rsidR="00F74D73" w:rsidRDefault="00F74D73" w:rsidP="00CA3E8B">
      <w:pPr>
        <w:pStyle w:val="BodyText"/>
        <w:spacing w:line="480" w:lineRule="auto"/>
        <w:ind w:left="100" w:right="8195"/>
        <w:jc w:val="both"/>
      </w:pPr>
    </w:p>
    <w:p w14:paraId="595E165F" w14:textId="098D187A" w:rsidR="00F74D73" w:rsidRDefault="00F74D73" w:rsidP="00CA3E8B">
      <w:pPr>
        <w:pStyle w:val="BodyText"/>
        <w:spacing w:line="480" w:lineRule="auto"/>
        <w:ind w:left="100" w:right="8195"/>
        <w:jc w:val="both"/>
      </w:pPr>
    </w:p>
    <w:p w14:paraId="04F0AB42" w14:textId="1FE6B987" w:rsidR="00F74D73" w:rsidRDefault="00F74D73" w:rsidP="00CA3E8B">
      <w:pPr>
        <w:pStyle w:val="BodyText"/>
        <w:spacing w:line="480" w:lineRule="auto"/>
        <w:ind w:left="100" w:right="8195"/>
        <w:jc w:val="both"/>
      </w:pPr>
    </w:p>
    <w:p w14:paraId="71682C82" w14:textId="77602D45" w:rsidR="00F74D73" w:rsidRDefault="00F74D73" w:rsidP="00CA3E8B">
      <w:pPr>
        <w:pStyle w:val="BodyText"/>
        <w:spacing w:line="480" w:lineRule="auto"/>
        <w:ind w:left="100" w:right="8195"/>
        <w:jc w:val="both"/>
      </w:pPr>
    </w:p>
    <w:p w14:paraId="3FB59957" w14:textId="34C88063" w:rsidR="00F74D73" w:rsidRDefault="00F74D73" w:rsidP="00CA3E8B">
      <w:pPr>
        <w:pStyle w:val="BodyText"/>
        <w:spacing w:line="480" w:lineRule="auto"/>
        <w:ind w:left="100" w:right="8195"/>
        <w:jc w:val="both"/>
      </w:pPr>
    </w:p>
    <w:p w14:paraId="0AF23162" w14:textId="711F8300" w:rsidR="00F74D73" w:rsidRPr="00892B88" w:rsidRDefault="00F74D73" w:rsidP="00CA3E8B">
      <w:pPr>
        <w:pStyle w:val="BodyText"/>
        <w:spacing w:line="480" w:lineRule="auto"/>
        <w:ind w:left="100" w:right="8195"/>
        <w:jc w:val="both"/>
      </w:pPr>
    </w:p>
    <w:p w14:paraId="6F4472AE" w14:textId="7E80F5D8" w:rsidR="001B7587" w:rsidRPr="00892B88" w:rsidRDefault="001B7587" w:rsidP="001B7587">
      <w:pPr>
        <w:pStyle w:val="BodyText"/>
        <w:rPr>
          <w:highlight w:val="yellow"/>
          <w:lang w:bidi="ar-SA"/>
        </w:rPr>
      </w:pPr>
      <w:bookmarkStart w:id="33" w:name="_Toc379942389"/>
    </w:p>
    <w:bookmarkEnd w:id="33"/>
    <w:p w14:paraId="3C1D9D20" w14:textId="77777777" w:rsidR="008268C6" w:rsidRPr="00892B88" w:rsidRDefault="00787404" w:rsidP="008268C6">
      <w:pPr>
        <w:widowControl/>
        <w:autoSpaceDE/>
        <w:autoSpaceDN/>
        <w:jc w:val="both"/>
        <w:rPr>
          <w:rFonts w:eastAsia="Times New Roman"/>
          <w:b/>
          <w:sz w:val="24"/>
          <w:szCs w:val="24"/>
          <w:lang w:bidi="ar-SA"/>
        </w:rPr>
      </w:pPr>
      <w:r w:rsidRPr="00892B88">
        <w:rPr>
          <w:noProof/>
          <w:sz w:val="24"/>
          <w:szCs w:val="24"/>
          <w:highlight w:val="yellow"/>
          <w:lang w:bidi="ar-SA"/>
        </w:rPr>
        <w:lastRenderedPageBreak/>
        <w:drawing>
          <wp:inline distT="0" distB="0" distL="0" distR="0" wp14:anchorId="3F544BF3" wp14:editId="5CC9CC58">
            <wp:extent cx="723900" cy="678973"/>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8880" cy="683644"/>
                    </a:xfrm>
                    <a:prstGeom prst="rect">
                      <a:avLst/>
                    </a:prstGeom>
                    <a:noFill/>
                  </pic:spPr>
                </pic:pic>
              </a:graphicData>
            </a:graphic>
          </wp:inline>
        </w:drawing>
      </w:r>
    </w:p>
    <w:p w14:paraId="3E85C710" w14:textId="17E3ACF9" w:rsidR="008268C6" w:rsidRPr="00892B88" w:rsidRDefault="008268C6" w:rsidP="00F04FFA">
      <w:pPr>
        <w:pStyle w:val="Heading3"/>
        <w:rPr>
          <w:lang w:bidi="ar-SA"/>
        </w:rPr>
      </w:pPr>
      <w:bookmarkStart w:id="34" w:name="_Toc12379428"/>
      <w:r w:rsidRPr="00892B88">
        <w:rPr>
          <w:lang w:bidi="ar-SA"/>
        </w:rPr>
        <w:t xml:space="preserve">Appendix </w:t>
      </w:r>
      <w:r w:rsidR="00892B88" w:rsidRPr="00892B88">
        <w:rPr>
          <w:lang w:bidi="ar-SA"/>
        </w:rPr>
        <w:t>F</w:t>
      </w:r>
      <w:r w:rsidRPr="00892B88">
        <w:rPr>
          <w:lang w:bidi="ar-SA"/>
        </w:rPr>
        <w:t xml:space="preserve"> - Data Protection Impact Assessment (DPIA)</w:t>
      </w:r>
      <w:bookmarkEnd w:id="34"/>
    </w:p>
    <w:p w14:paraId="2D328AF4" w14:textId="77777777" w:rsidR="008268C6" w:rsidRPr="00892B88" w:rsidRDefault="008268C6" w:rsidP="00F04FFA">
      <w:pPr>
        <w:pStyle w:val="Heading3"/>
        <w:rPr>
          <w:rFonts w:eastAsia="Times New Roman"/>
          <w:lang w:bidi="ar-SA"/>
        </w:rPr>
      </w:pPr>
    </w:p>
    <w:p w14:paraId="070979D4" w14:textId="77777777" w:rsidR="008268C6" w:rsidRPr="00892B88" w:rsidRDefault="008268C6" w:rsidP="008268C6">
      <w:pPr>
        <w:widowControl/>
        <w:autoSpaceDE/>
        <w:autoSpaceDN/>
        <w:rPr>
          <w:rFonts w:eastAsia="Times New Roman"/>
          <w:sz w:val="24"/>
          <w:szCs w:val="24"/>
          <w:lang w:bidi="ar-SA"/>
        </w:rPr>
      </w:pPr>
    </w:p>
    <w:p w14:paraId="11935C90"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Please read the GDPR Policy before completing this assessment – paying particular attention to Section 7.14.</w:t>
      </w:r>
    </w:p>
    <w:p w14:paraId="5D52A9AC" w14:textId="77777777" w:rsidR="008268C6" w:rsidRPr="00892B88" w:rsidRDefault="008268C6" w:rsidP="008268C6">
      <w:pPr>
        <w:widowControl/>
        <w:autoSpaceDE/>
        <w:autoSpaceDN/>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10406"/>
      </w:tblGrid>
      <w:tr w:rsidR="008268C6" w:rsidRPr="00892B88" w14:paraId="30859425" w14:textId="77777777" w:rsidTr="00BE500A">
        <w:tc>
          <w:tcPr>
            <w:tcW w:w="5000" w:type="pct"/>
            <w:shd w:val="clear" w:color="auto" w:fill="auto"/>
          </w:tcPr>
          <w:p w14:paraId="47440F83" w14:textId="77777777" w:rsidR="008268C6" w:rsidRPr="00892B88" w:rsidRDefault="008268C6" w:rsidP="008268C6">
            <w:pPr>
              <w:widowControl/>
              <w:autoSpaceDE/>
              <w:autoSpaceDN/>
              <w:rPr>
                <w:rFonts w:eastAsia="Times New Roman"/>
                <w:b/>
                <w:sz w:val="24"/>
                <w:szCs w:val="24"/>
                <w:lang w:bidi="ar-SA"/>
              </w:rPr>
            </w:pPr>
          </w:p>
          <w:p w14:paraId="1914013D"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Step one: Identify the need for a Data Protection Impact Assessment</w:t>
            </w:r>
          </w:p>
          <w:p w14:paraId="2F80432C"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(DPIA)</w:t>
            </w:r>
          </w:p>
          <w:p w14:paraId="669DC9CC"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 xml:space="preserve"> </w:t>
            </w:r>
          </w:p>
          <w:p w14:paraId="4E5376A4"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Explain what the project aims to achieve, what the benefits will be to the organisation, to individuals and to other parties. </w:t>
            </w:r>
          </w:p>
          <w:p w14:paraId="72FB621E" w14:textId="77777777" w:rsidR="008268C6" w:rsidRPr="00892B88" w:rsidRDefault="008268C6" w:rsidP="008268C6">
            <w:pPr>
              <w:widowControl/>
              <w:autoSpaceDE/>
              <w:autoSpaceDN/>
              <w:rPr>
                <w:rFonts w:eastAsia="Times New Roman"/>
                <w:sz w:val="24"/>
                <w:szCs w:val="24"/>
                <w:lang w:bidi="ar-SA"/>
              </w:rPr>
            </w:pPr>
          </w:p>
          <w:p w14:paraId="30F0125C"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You may find it helpful to link to other relevant documents related to the project, for example a project plan or proposal.</w:t>
            </w:r>
          </w:p>
          <w:p w14:paraId="04FD17D6" w14:textId="77777777" w:rsidR="008268C6" w:rsidRPr="00892B88" w:rsidRDefault="008268C6" w:rsidP="008268C6">
            <w:pPr>
              <w:widowControl/>
              <w:autoSpaceDE/>
              <w:autoSpaceDN/>
              <w:rPr>
                <w:rFonts w:eastAsia="Times New Roman"/>
                <w:sz w:val="24"/>
                <w:szCs w:val="24"/>
                <w:lang w:bidi="ar-SA"/>
              </w:rPr>
            </w:pPr>
          </w:p>
          <w:p w14:paraId="7C8819FF"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Also summarise why the need for a </w:t>
            </w:r>
            <w:r w:rsidRPr="00892B88">
              <w:rPr>
                <w:rFonts w:eastAsia="Times New Roman"/>
                <w:b/>
                <w:sz w:val="24"/>
                <w:szCs w:val="24"/>
                <w:lang w:bidi="ar-SA"/>
              </w:rPr>
              <w:t>DPIA</w:t>
            </w:r>
            <w:r w:rsidRPr="00892B88">
              <w:rPr>
                <w:rFonts w:eastAsia="Times New Roman"/>
                <w:sz w:val="24"/>
                <w:szCs w:val="24"/>
                <w:lang w:bidi="ar-SA"/>
              </w:rPr>
              <w:t xml:space="preserve"> was identified</w:t>
            </w:r>
          </w:p>
          <w:p w14:paraId="0C5A40C1" w14:textId="77777777" w:rsidR="008268C6" w:rsidRPr="00892B88" w:rsidRDefault="008268C6" w:rsidP="008268C6">
            <w:pPr>
              <w:widowControl/>
              <w:autoSpaceDE/>
              <w:autoSpaceDN/>
              <w:rPr>
                <w:rFonts w:eastAsia="Times New Roman"/>
                <w:sz w:val="24"/>
                <w:szCs w:val="24"/>
                <w:lang w:bidi="ar-SA"/>
              </w:rPr>
            </w:pPr>
          </w:p>
          <w:p w14:paraId="7D72DBFD" w14:textId="77777777" w:rsidR="008268C6" w:rsidRPr="00892B88" w:rsidRDefault="008268C6" w:rsidP="008268C6">
            <w:pPr>
              <w:widowControl/>
              <w:autoSpaceDE/>
              <w:autoSpaceDN/>
              <w:rPr>
                <w:rFonts w:eastAsia="Times New Roman"/>
                <w:sz w:val="24"/>
                <w:szCs w:val="24"/>
                <w:lang w:bidi="ar-SA"/>
              </w:rPr>
            </w:pPr>
          </w:p>
          <w:p w14:paraId="3A6E7BBC" w14:textId="77777777" w:rsidR="008268C6" w:rsidRPr="00892B88" w:rsidRDefault="008268C6" w:rsidP="008268C6">
            <w:pPr>
              <w:widowControl/>
              <w:autoSpaceDE/>
              <w:autoSpaceDN/>
              <w:rPr>
                <w:rFonts w:eastAsia="Times New Roman"/>
                <w:sz w:val="24"/>
                <w:szCs w:val="24"/>
                <w:lang w:bidi="ar-SA"/>
              </w:rPr>
            </w:pPr>
          </w:p>
          <w:p w14:paraId="3B8DBAD5" w14:textId="77777777" w:rsidR="008268C6" w:rsidRPr="00892B88" w:rsidRDefault="008268C6" w:rsidP="008268C6">
            <w:pPr>
              <w:widowControl/>
              <w:autoSpaceDE/>
              <w:autoSpaceDN/>
              <w:rPr>
                <w:rFonts w:eastAsia="Times New Roman"/>
                <w:sz w:val="24"/>
                <w:szCs w:val="24"/>
                <w:lang w:bidi="ar-SA"/>
              </w:rPr>
            </w:pPr>
          </w:p>
          <w:p w14:paraId="4745478F" w14:textId="77777777" w:rsidR="008268C6" w:rsidRPr="00892B88" w:rsidRDefault="008268C6" w:rsidP="008268C6">
            <w:pPr>
              <w:widowControl/>
              <w:autoSpaceDE/>
              <w:autoSpaceDN/>
              <w:rPr>
                <w:rFonts w:eastAsia="Times New Roman"/>
                <w:sz w:val="24"/>
                <w:szCs w:val="24"/>
                <w:lang w:bidi="ar-SA"/>
              </w:rPr>
            </w:pPr>
          </w:p>
          <w:p w14:paraId="47D70C0B" w14:textId="77777777" w:rsidR="008268C6" w:rsidRPr="00892B88" w:rsidRDefault="008268C6" w:rsidP="008268C6">
            <w:pPr>
              <w:widowControl/>
              <w:autoSpaceDE/>
              <w:autoSpaceDN/>
              <w:rPr>
                <w:rFonts w:eastAsia="Times New Roman"/>
                <w:sz w:val="24"/>
                <w:szCs w:val="24"/>
                <w:lang w:bidi="ar-SA"/>
              </w:rPr>
            </w:pPr>
          </w:p>
          <w:p w14:paraId="1FF5ECB2" w14:textId="77777777" w:rsidR="008268C6" w:rsidRPr="00892B88" w:rsidRDefault="008268C6" w:rsidP="008268C6">
            <w:pPr>
              <w:widowControl/>
              <w:autoSpaceDE/>
              <w:autoSpaceDN/>
              <w:rPr>
                <w:rFonts w:eastAsia="Times New Roman"/>
                <w:sz w:val="24"/>
                <w:szCs w:val="24"/>
                <w:lang w:bidi="ar-SA"/>
              </w:rPr>
            </w:pPr>
          </w:p>
          <w:p w14:paraId="38863551" w14:textId="77777777" w:rsidR="008268C6" w:rsidRPr="00892B88" w:rsidRDefault="008268C6" w:rsidP="008268C6">
            <w:pPr>
              <w:widowControl/>
              <w:autoSpaceDE/>
              <w:autoSpaceDN/>
              <w:rPr>
                <w:rFonts w:eastAsia="Times New Roman"/>
                <w:sz w:val="24"/>
                <w:szCs w:val="24"/>
                <w:lang w:bidi="ar-SA"/>
              </w:rPr>
            </w:pPr>
          </w:p>
          <w:p w14:paraId="0FB8374D" w14:textId="77777777" w:rsidR="008268C6" w:rsidRPr="00892B88" w:rsidRDefault="008268C6" w:rsidP="008268C6">
            <w:pPr>
              <w:widowControl/>
              <w:autoSpaceDE/>
              <w:autoSpaceDN/>
              <w:rPr>
                <w:rFonts w:eastAsia="Times New Roman"/>
                <w:sz w:val="24"/>
                <w:szCs w:val="24"/>
                <w:lang w:bidi="ar-SA"/>
              </w:rPr>
            </w:pPr>
          </w:p>
          <w:p w14:paraId="292E3467" w14:textId="77777777" w:rsidR="008268C6" w:rsidRPr="00892B88" w:rsidRDefault="008268C6" w:rsidP="008268C6">
            <w:pPr>
              <w:widowControl/>
              <w:autoSpaceDE/>
              <w:autoSpaceDN/>
              <w:rPr>
                <w:rFonts w:eastAsia="Times New Roman"/>
                <w:sz w:val="24"/>
                <w:szCs w:val="24"/>
                <w:lang w:bidi="ar-SA"/>
              </w:rPr>
            </w:pPr>
          </w:p>
          <w:p w14:paraId="6C9D2C6E" w14:textId="77777777" w:rsidR="008268C6" w:rsidRPr="00892B88" w:rsidRDefault="008268C6" w:rsidP="008268C6">
            <w:pPr>
              <w:widowControl/>
              <w:autoSpaceDE/>
              <w:autoSpaceDN/>
              <w:rPr>
                <w:rFonts w:eastAsia="Times New Roman"/>
                <w:sz w:val="24"/>
                <w:szCs w:val="24"/>
                <w:lang w:bidi="ar-SA"/>
              </w:rPr>
            </w:pPr>
          </w:p>
          <w:p w14:paraId="64BE7012" w14:textId="77777777" w:rsidR="008268C6" w:rsidRPr="00892B88" w:rsidRDefault="008268C6" w:rsidP="008268C6">
            <w:pPr>
              <w:widowControl/>
              <w:autoSpaceDE/>
              <w:autoSpaceDN/>
              <w:rPr>
                <w:rFonts w:eastAsia="Times New Roman"/>
                <w:sz w:val="24"/>
                <w:szCs w:val="24"/>
                <w:lang w:bidi="ar-SA"/>
              </w:rPr>
            </w:pPr>
          </w:p>
          <w:p w14:paraId="78DE42F8" w14:textId="77777777" w:rsidR="008268C6" w:rsidRPr="00892B88" w:rsidRDefault="008268C6" w:rsidP="008268C6">
            <w:pPr>
              <w:widowControl/>
              <w:autoSpaceDE/>
              <w:autoSpaceDN/>
              <w:rPr>
                <w:rFonts w:eastAsia="Times New Roman"/>
                <w:sz w:val="24"/>
                <w:szCs w:val="24"/>
                <w:lang w:bidi="ar-SA"/>
              </w:rPr>
            </w:pPr>
          </w:p>
          <w:p w14:paraId="01BC1B89" w14:textId="77777777" w:rsidR="008268C6" w:rsidRPr="00892B88" w:rsidRDefault="008268C6" w:rsidP="008268C6">
            <w:pPr>
              <w:widowControl/>
              <w:autoSpaceDE/>
              <w:autoSpaceDN/>
              <w:rPr>
                <w:rFonts w:eastAsia="Times New Roman"/>
                <w:sz w:val="24"/>
                <w:szCs w:val="24"/>
                <w:lang w:bidi="ar-SA"/>
              </w:rPr>
            </w:pPr>
          </w:p>
          <w:p w14:paraId="2878F890" w14:textId="77777777" w:rsidR="008268C6" w:rsidRPr="00892B88" w:rsidRDefault="008268C6" w:rsidP="008268C6">
            <w:pPr>
              <w:widowControl/>
              <w:autoSpaceDE/>
              <w:autoSpaceDN/>
              <w:rPr>
                <w:rFonts w:eastAsia="Times New Roman"/>
                <w:sz w:val="24"/>
                <w:szCs w:val="24"/>
                <w:lang w:bidi="ar-SA"/>
              </w:rPr>
            </w:pPr>
          </w:p>
          <w:p w14:paraId="43E48315" w14:textId="77777777" w:rsidR="008268C6" w:rsidRPr="00892B88" w:rsidRDefault="008268C6" w:rsidP="008268C6">
            <w:pPr>
              <w:widowControl/>
              <w:autoSpaceDE/>
              <w:autoSpaceDN/>
              <w:rPr>
                <w:rFonts w:eastAsia="Times New Roman"/>
                <w:sz w:val="24"/>
                <w:szCs w:val="24"/>
                <w:lang w:bidi="ar-SA"/>
              </w:rPr>
            </w:pPr>
          </w:p>
        </w:tc>
      </w:tr>
    </w:tbl>
    <w:p w14:paraId="0F912F47" w14:textId="77777777" w:rsidR="008268C6" w:rsidRPr="00892B88" w:rsidRDefault="008268C6" w:rsidP="008268C6">
      <w:pPr>
        <w:widowControl/>
        <w:autoSpaceDE/>
        <w:autoSpaceDN/>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10406"/>
      </w:tblGrid>
      <w:tr w:rsidR="008268C6" w:rsidRPr="00892B88" w14:paraId="6A43D369" w14:textId="77777777" w:rsidTr="00BE500A">
        <w:tc>
          <w:tcPr>
            <w:tcW w:w="5000" w:type="pct"/>
            <w:shd w:val="clear" w:color="auto" w:fill="auto"/>
          </w:tcPr>
          <w:p w14:paraId="650135A8" w14:textId="6D6DF14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br w:type="page"/>
            </w:r>
            <w:r w:rsidRPr="00892B88">
              <w:rPr>
                <w:rFonts w:eastAsia="Times New Roman"/>
                <w:sz w:val="24"/>
                <w:szCs w:val="24"/>
                <w:lang w:bidi="ar-SA"/>
              </w:rPr>
              <w:br w:type="page"/>
            </w:r>
            <w:r w:rsidRPr="00892B88">
              <w:rPr>
                <w:rFonts w:eastAsia="Times New Roman"/>
                <w:sz w:val="24"/>
                <w:szCs w:val="24"/>
                <w:lang w:bidi="ar-SA"/>
              </w:rPr>
              <w:br w:type="page"/>
            </w:r>
            <w:r w:rsidRPr="00892B88">
              <w:rPr>
                <w:rFonts w:eastAsia="Times New Roman"/>
                <w:sz w:val="24"/>
                <w:szCs w:val="24"/>
                <w:lang w:bidi="ar-SA"/>
              </w:rPr>
              <w:br w:type="page"/>
            </w:r>
            <w:r w:rsidRPr="00892B88">
              <w:rPr>
                <w:rFonts w:eastAsia="Times New Roman"/>
                <w:sz w:val="24"/>
                <w:szCs w:val="24"/>
                <w:lang w:bidi="ar-SA"/>
              </w:rPr>
              <w:br w:type="page"/>
            </w:r>
          </w:p>
          <w:p w14:paraId="7A745A39"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br w:type="page"/>
            </w:r>
            <w:r w:rsidRPr="00892B88">
              <w:rPr>
                <w:rFonts w:eastAsia="Times New Roman"/>
                <w:sz w:val="24"/>
                <w:szCs w:val="24"/>
                <w:lang w:bidi="ar-SA"/>
              </w:rPr>
              <w:br w:type="page"/>
            </w:r>
            <w:r w:rsidRPr="00892B88">
              <w:rPr>
                <w:rFonts w:eastAsia="Times New Roman"/>
                <w:b/>
                <w:sz w:val="24"/>
                <w:szCs w:val="24"/>
                <w:lang w:bidi="ar-SA"/>
              </w:rPr>
              <w:t xml:space="preserve">Step two: Describe the information flows – where and when the data is collected and its journey, and how many people the data is collected from. </w:t>
            </w:r>
            <w:r w:rsidRPr="00892B88">
              <w:rPr>
                <w:rFonts w:eastAsia="Times New Roman"/>
                <w:sz w:val="24"/>
                <w:szCs w:val="24"/>
                <w:lang w:bidi="ar-SA"/>
              </w:rPr>
              <w:t>You should describe the collection, use and deletion of personal data here.  It may also be useful to draw a flow diagram - another way of explaining data flows. You should also say how many individuals are likely to be affected by the project.</w:t>
            </w:r>
          </w:p>
          <w:p w14:paraId="5CB647FF" w14:textId="77777777" w:rsidR="008268C6" w:rsidRPr="00892B88" w:rsidRDefault="008268C6" w:rsidP="008268C6">
            <w:pPr>
              <w:widowControl/>
              <w:autoSpaceDE/>
              <w:autoSpaceDN/>
              <w:rPr>
                <w:rFonts w:eastAsia="Times New Roman"/>
                <w:sz w:val="24"/>
                <w:szCs w:val="24"/>
                <w:lang w:bidi="ar-SA"/>
              </w:rPr>
            </w:pPr>
          </w:p>
          <w:p w14:paraId="57F4F540"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When is the data collected? </w:t>
            </w:r>
          </w:p>
          <w:p w14:paraId="6B717C80"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Where is it collected?</w:t>
            </w:r>
          </w:p>
          <w:p w14:paraId="7BC23C0C"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What types of data are collected?</w:t>
            </w:r>
          </w:p>
          <w:p w14:paraId="65869ACF"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Where does it go to?</w:t>
            </w:r>
          </w:p>
          <w:p w14:paraId="77EDDA2D"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Who will have access?</w:t>
            </w:r>
          </w:p>
          <w:p w14:paraId="7AD7EE86"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When will the data be deleted?</w:t>
            </w:r>
          </w:p>
          <w:p w14:paraId="48E68663"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How many people’s data will be collected?</w:t>
            </w:r>
          </w:p>
          <w:p w14:paraId="4EBE599B" w14:textId="77777777" w:rsidR="008268C6" w:rsidRPr="00892B88" w:rsidRDefault="008268C6" w:rsidP="008268C6">
            <w:pPr>
              <w:widowControl/>
              <w:autoSpaceDE/>
              <w:autoSpaceDN/>
              <w:rPr>
                <w:rFonts w:eastAsia="Times New Roman"/>
                <w:sz w:val="24"/>
                <w:szCs w:val="24"/>
                <w:lang w:bidi="ar-SA"/>
              </w:rPr>
            </w:pPr>
          </w:p>
          <w:p w14:paraId="778080BF" w14:textId="77777777" w:rsidR="008268C6" w:rsidRPr="00892B88" w:rsidRDefault="008268C6" w:rsidP="008268C6">
            <w:pPr>
              <w:widowControl/>
              <w:autoSpaceDE/>
              <w:autoSpaceDN/>
              <w:rPr>
                <w:rFonts w:eastAsia="Times New Roman"/>
                <w:sz w:val="24"/>
                <w:szCs w:val="24"/>
                <w:lang w:bidi="ar-SA"/>
              </w:rPr>
            </w:pPr>
          </w:p>
          <w:p w14:paraId="17D81FBE" w14:textId="77777777" w:rsidR="008268C6" w:rsidRPr="00892B88" w:rsidRDefault="008268C6" w:rsidP="008268C6">
            <w:pPr>
              <w:widowControl/>
              <w:autoSpaceDE/>
              <w:autoSpaceDN/>
              <w:rPr>
                <w:rFonts w:eastAsia="Times New Roman"/>
                <w:sz w:val="24"/>
                <w:szCs w:val="24"/>
                <w:lang w:bidi="ar-SA"/>
              </w:rPr>
            </w:pPr>
          </w:p>
          <w:p w14:paraId="59467558" w14:textId="77777777" w:rsidR="008268C6" w:rsidRPr="00892B88" w:rsidRDefault="008268C6" w:rsidP="008268C6">
            <w:pPr>
              <w:widowControl/>
              <w:autoSpaceDE/>
              <w:autoSpaceDN/>
              <w:rPr>
                <w:rFonts w:eastAsia="Times New Roman"/>
                <w:sz w:val="24"/>
                <w:szCs w:val="24"/>
                <w:lang w:bidi="ar-SA"/>
              </w:rPr>
            </w:pPr>
          </w:p>
          <w:p w14:paraId="7F108915" w14:textId="77777777" w:rsidR="008268C6" w:rsidRPr="00892B88" w:rsidRDefault="008268C6" w:rsidP="008268C6">
            <w:pPr>
              <w:widowControl/>
              <w:autoSpaceDE/>
              <w:autoSpaceDN/>
              <w:rPr>
                <w:rFonts w:eastAsia="Times New Roman"/>
                <w:sz w:val="24"/>
                <w:szCs w:val="24"/>
                <w:lang w:bidi="ar-SA"/>
              </w:rPr>
            </w:pPr>
          </w:p>
          <w:p w14:paraId="3867DBD9" w14:textId="77777777" w:rsidR="008268C6" w:rsidRPr="00892B88" w:rsidRDefault="008268C6" w:rsidP="008268C6">
            <w:pPr>
              <w:widowControl/>
              <w:autoSpaceDE/>
              <w:autoSpaceDN/>
              <w:rPr>
                <w:rFonts w:eastAsia="Times New Roman"/>
                <w:sz w:val="24"/>
                <w:szCs w:val="24"/>
                <w:lang w:bidi="ar-SA"/>
              </w:rPr>
            </w:pPr>
          </w:p>
          <w:p w14:paraId="0369D8FF" w14:textId="77777777" w:rsidR="008268C6" w:rsidRPr="00892B88" w:rsidRDefault="008268C6" w:rsidP="008268C6">
            <w:pPr>
              <w:widowControl/>
              <w:autoSpaceDE/>
              <w:autoSpaceDN/>
              <w:rPr>
                <w:rFonts w:eastAsia="Times New Roman"/>
                <w:sz w:val="24"/>
                <w:szCs w:val="24"/>
                <w:lang w:bidi="ar-SA"/>
              </w:rPr>
            </w:pPr>
          </w:p>
          <w:p w14:paraId="0EB654DA" w14:textId="77777777" w:rsidR="008268C6" w:rsidRPr="00892B88" w:rsidRDefault="008268C6" w:rsidP="008268C6">
            <w:pPr>
              <w:widowControl/>
              <w:autoSpaceDE/>
              <w:autoSpaceDN/>
              <w:rPr>
                <w:rFonts w:eastAsia="Times New Roman"/>
                <w:sz w:val="24"/>
                <w:szCs w:val="24"/>
                <w:lang w:bidi="ar-SA"/>
              </w:rPr>
            </w:pPr>
          </w:p>
          <w:p w14:paraId="03E1FB1A" w14:textId="77777777" w:rsidR="008268C6" w:rsidRPr="00892B88" w:rsidRDefault="008268C6" w:rsidP="008268C6">
            <w:pPr>
              <w:widowControl/>
              <w:autoSpaceDE/>
              <w:autoSpaceDN/>
              <w:rPr>
                <w:rFonts w:eastAsia="Times New Roman"/>
                <w:sz w:val="24"/>
                <w:szCs w:val="24"/>
                <w:lang w:bidi="ar-SA"/>
              </w:rPr>
            </w:pPr>
          </w:p>
          <w:p w14:paraId="0F6AC800" w14:textId="77777777" w:rsidR="008268C6" w:rsidRPr="00892B88" w:rsidRDefault="008268C6" w:rsidP="008268C6">
            <w:pPr>
              <w:widowControl/>
              <w:autoSpaceDE/>
              <w:autoSpaceDN/>
              <w:rPr>
                <w:rFonts w:eastAsia="Times New Roman"/>
                <w:sz w:val="24"/>
                <w:szCs w:val="24"/>
                <w:lang w:bidi="ar-SA"/>
              </w:rPr>
            </w:pPr>
          </w:p>
          <w:p w14:paraId="0E875A48" w14:textId="77777777" w:rsidR="008268C6" w:rsidRPr="00892B88" w:rsidRDefault="008268C6" w:rsidP="008268C6">
            <w:pPr>
              <w:widowControl/>
              <w:autoSpaceDE/>
              <w:autoSpaceDN/>
              <w:rPr>
                <w:rFonts w:eastAsia="Times New Roman"/>
                <w:sz w:val="24"/>
                <w:szCs w:val="24"/>
                <w:lang w:bidi="ar-SA"/>
              </w:rPr>
            </w:pPr>
          </w:p>
          <w:p w14:paraId="799F2B0F" w14:textId="77777777" w:rsidR="008268C6" w:rsidRPr="00892B88" w:rsidRDefault="008268C6" w:rsidP="008268C6">
            <w:pPr>
              <w:widowControl/>
              <w:autoSpaceDE/>
              <w:autoSpaceDN/>
              <w:rPr>
                <w:rFonts w:eastAsia="Times New Roman"/>
                <w:sz w:val="24"/>
                <w:szCs w:val="24"/>
                <w:lang w:bidi="ar-SA"/>
              </w:rPr>
            </w:pPr>
          </w:p>
        </w:tc>
      </w:tr>
    </w:tbl>
    <w:p w14:paraId="471251D0" w14:textId="4DDE39BC" w:rsidR="008268C6" w:rsidRPr="00892B88" w:rsidRDefault="008268C6" w:rsidP="008268C6">
      <w:pPr>
        <w:widowControl/>
        <w:autoSpaceDE/>
        <w:autoSpaceDN/>
        <w:rPr>
          <w:rFonts w:eastAsia="Times New Roman"/>
          <w:sz w:val="24"/>
          <w:szCs w:val="24"/>
          <w:lang w:bidi="ar-SA"/>
        </w:rPr>
      </w:pPr>
    </w:p>
    <w:p w14:paraId="6159D236" w14:textId="064CB292" w:rsidR="008268C6" w:rsidRPr="00892B88" w:rsidRDefault="008268C6" w:rsidP="008268C6">
      <w:pPr>
        <w:widowControl/>
        <w:autoSpaceDE/>
        <w:autoSpaceDN/>
        <w:rPr>
          <w:rFonts w:eastAsia="Times New Roman"/>
          <w:sz w:val="24"/>
          <w:szCs w:val="24"/>
          <w:lang w:bidi="ar-SA"/>
        </w:rPr>
      </w:pPr>
    </w:p>
    <w:p w14:paraId="476B3513" w14:textId="77777777" w:rsidR="008268C6" w:rsidRPr="00892B88" w:rsidRDefault="008268C6" w:rsidP="008268C6">
      <w:pPr>
        <w:widowControl/>
        <w:autoSpaceDE/>
        <w:autoSpaceDN/>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10406"/>
      </w:tblGrid>
      <w:tr w:rsidR="008268C6" w:rsidRPr="00892B88" w14:paraId="1A1C5C07" w14:textId="77777777" w:rsidTr="00BE500A">
        <w:tc>
          <w:tcPr>
            <w:tcW w:w="5000" w:type="pct"/>
            <w:shd w:val="clear" w:color="auto" w:fill="auto"/>
          </w:tcPr>
          <w:p w14:paraId="24D97D45" w14:textId="77777777" w:rsidR="008268C6" w:rsidRPr="00892B88" w:rsidRDefault="008268C6" w:rsidP="008268C6">
            <w:pPr>
              <w:widowControl/>
              <w:autoSpaceDE/>
              <w:autoSpaceDN/>
              <w:rPr>
                <w:rFonts w:eastAsia="Times New Roman"/>
                <w:b/>
                <w:sz w:val="24"/>
                <w:szCs w:val="24"/>
                <w:lang w:bidi="ar-SA"/>
              </w:rPr>
            </w:pPr>
          </w:p>
          <w:p w14:paraId="46A77856"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Consultation/Communication requirements</w:t>
            </w:r>
          </w:p>
          <w:p w14:paraId="21C064E5" w14:textId="77777777" w:rsidR="008268C6" w:rsidRPr="00892B88" w:rsidRDefault="008268C6" w:rsidP="008268C6">
            <w:pPr>
              <w:widowControl/>
              <w:autoSpaceDE/>
              <w:autoSpaceDN/>
              <w:rPr>
                <w:rFonts w:eastAsia="Times New Roman"/>
                <w:b/>
                <w:sz w:val="24"/>
                <w:szCs w:val="24"/>
                <w:lang w:bidi="ar-SA"/>
              </w:rPr>
            </w:pPr>
          </w:p>
          <w:p w14:paraId="6CEB5D03"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Explain what practical steps you will take to ensure that you identify and address privacy risks. </w:t>
            </w:r>
          </w:p>
          <w:p w14:paraId="1C5C224B"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Who should be consulted/communicated to internally and externally?</w:t>
            </w:r>
          </w:p>
          <w:p w14:paraId="159C67CC"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How will you carry out the consultation/communication?</w:t>
            </w:r>
          </w:p>
          <w:p w14:paraId="2C46BAB4"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You should link this to the relevant stages of your project management process/plan.</w:t>
            </w:r>
          </w:p>
          <w:p w14:paraId="30754AB5" w14:textId="77777777" w:rsidR="008268C6" w:rsidRPr="00892B88" w:rsidRDefault="008268C6" w:rsidP="008268C6">
            <w:pPr>
              <w:widowControl/>
              <w:autoSpaceDE/>
              <w:autoSpaceDN/>
              <w:rPr>
                <w:rFonts w:eastAsia="Times New Roman"/>
                <w:sz w:val="24"/>
                <w:szCs w:val="24"/>
                <w:lang w:bidi="ar-SA"/>
              </w:rPr>
            </w:pPr>
          </w:p>
          <w:p w14:paraId="1EBFC7E4"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You can use consultation/communication at any stage of the DPIA process.</w:t>
            </w:r>
          </w:p>
          <w:p w14:paraId="3E6429E7" w14:textId="77777777" w:rsidR="008268C6" w:rsidRPr="00892B88" w:rsidRDefault="008268C6" w:rsidP="008268C6">
            <w:pPr>
              <w:widowControl/>
              <w:autoSpaceDE/>
              <w:autoSpaceDN/>
              <w:rPr>
                <w:rFonts w:eastAsia="Times New Roman"/>
                <w:sz w:val="24"/>
                <w:szCs w:val="24"/>
                <w:lang w:bidi="ar-SA"/>
              </w:rPr>
            </w:pPr>
          </w:p>
          <w:p w14:paraId="23A865FA" w14:textId="77777777" w:rsidR="008268C6" w:rsidRPr="00892B88" w:rsidRDefault="008268C6" w:rsidP="008268C6">
            <w:pPr>
              <w:widowControl/>
              <w:autoSpaceDE/>
              <w:autoSpaceDN/>
              <w:rPr>
                <w:rFonts w:eastAsia="Times New Roman"/>
                <w:sz w:val="24"/>
                <w:szCs w:val="24"/>
                <w:lang w:bidi="ar-SA"/>
              </w:rPr>
            </w:pPr>
          </w:p>
          <w:p w14:paraId="0E5CE03F" w14:textId="77777777" w:rsidR="008268C6" w:rsidRPr="00892B88" w:rsidRDefault="008268C6" w:rsidP="008268C6">
            <w:pPr>
              <w:widowControl/>
              <w:autoSpaceDE/>
              <w:autoSpaceDN/>
              <w:rPr>
                <w:rFonts w:eastAsia="Times New Roman"/>
                <w:sz w:val="24"/>
                <w:szCs w:val="24"/>
                <w:lang w:bidi="ar-SA"/>
              </w:rPr>
            </w:pPr>
          </w:p>
          <w:p w14:paraId="1C137BC0" w14:textId="77777777" w:rsidR="008268C6" w:rsidRPr="00892B88" w:rsidRDefault="008268C6" w:rsidP="008268C6">
            <w:pPr>
              <w:widowControl/>
              <w:autoSpaceDE/>
              <w:autoSpaceDN/>
              <w:rPr>
                <w:rFonts w:eastAsia="Times New Roman"/>
                <w:sz w:val="24"/>
                <w:szCs w:val="24"/>
                <w:lang w:bidi="ar-SA"/>
              </w:rPr>
            </w:pPr>
          </w:p>
          <w:p w14:paraId="327F2455" w14:textId="77777777" w:rsidR="008268C6" w:rsidRPr="00892B88" w:rsidRDefault="008268C6" w:rsidP="008268C6">
            <w:pPr>
              <w:widowControl/>
              <w:autoSpaceDE/>
              <w:autoSpaceDN/>
              <w:rPr>
                <w:rFonts w:eastAsia="Times New Roman"/>
                <w:sz w:val="24"/>
                <w:szCs w:val="24"/>
                <w:lang w:bidi="ar-SA"/>
              </w:rPr>
            </w:pPr>
          </w:p>
          <w:p w14:paraId="52A19177" w14:textId="77777777" w:rsidR="008268C6" w:rsidRPr="00892B88" w:rsidRDefault="008268C6" w:rsidP="008268C6">
            <w:pPr>
              <w:widowControl/>
              <w:autoSpaceDE/>
              <w:autoSpaceDN/>
              <w:rPr>
                <w:rFonts w:eastAsia="Times New Roman"/>
                <w:sz w:val="24"/>
                <w:szCs w:val="24"/>
                <w:lang w:bidi="ar-SA"/>
              </w:rPr>
            </w:pPr>
          </w:p>
          <w:p w14:paraId="1B56721A" w14:textId="77777777" w:rsidR="008268C6" w:rsidRPr="00892B88" w:rsidRDefault="008268C6" w:rsidP="008268C6">
            <w:pPr>
              <w:widowControl/>
              <w:autoSpaceDE/>
              <w:autoSpaceDN/>
              <w:rPr>
                <w:rFonts w:eastAsia="Times New Roman"/>
                <w:sz w:val="24"/>
                <w:szCs w:val="24"/>
                <w:lang w:bidi="ar-SA"/>
              </w:rPr>
            </w:pPr>
          </w:p>
          <w:p w14:paraId="5E640A30" w14:textId="77777777" w:rsidR="008268C6" w:rsidRPr="00892B88" w:rsidRDefault="008268C6" w:rsidP="008268C6">
            <w:pPr>
              <w:widowControl/>
              <w:autoSpaceDE/>
              <w:autoSpaceDN/>
              <w:rPr>
                <w:rFonts w:eastAsia="Times New Roman"/>
                <w:sz w:val="24"/>
                <w:szCs w:val="24"/>
                <w:lang w:bidi="ar-SA"/>
              </w:rPr>
            </w:pPr>
          </w:p>
          <w:p w14:paraId="3EE7BCDD" w14:textId="77777777" w:rsidR="008268C6" w:rsidRPr="00892B88" w:rsidRDefault="008268C6" w:rsidP="008268C6">
            <w:pPr>
              <w:widowControl/>
              <w:autoSpaceDE/>
              <w:autoSpaceDN/>
              <w:rPr>
                <w:rFonts w:eastAsia="Times New Roman"/>
                <w:sz w:val="24"/>
                <w:szCs w:val="24"/>
                <w:lang w:bidi="ar-SA"/>
              </w:rPr>
            </w:pPr>
          </w:p>
          <w:p w14:paraId="5B453390" w14:textId="77777777" w:rsidR="008268C6" w:rsidRPr="00892B88" w:rsidRDefault="008268C6" w:rsidP="008268C6">
            <w:pPr>
              <w:widowControl/>
              <w:autoSpaceDE/>
              <w:autoSpaceDN/>
              <w:rPr>
                <w:rFonts w:eastAsia="Times New Roman"/>
                <w:sz w:val="24"/>
                <w:szCs w:val="24"/>
                <w:lang w:bidi="ar-SA"/>
              </w:rPr>
            </w:pPr>
          </w:p>
          <w:p w14:paraId="08D80DE2" w14:textId="77777777" w:rsidR="008268C6" w:rsidRPr="00892B88" w:rsidRDefault="008268C6" w:rsidP="008268C6">
            <w:pPr>
              <w:widowControl/>
              <w:autoSpaceDE/>
              <w:autoSpaceDN/>
              <w:rPr>
                <w:rFonts w:eastAsia="Times New Roman"/>
                <w:sz w:val="24"/>
                <w:szCs w:val="24"/>
                <w:lang w:bidi="ar-SA"/>
              </w:rPr>
            </w:pPr>
          </w:p>
          <w:p w14:paraId="63994029" w14:textId="77777777" w:rsidR="008268C6" w:rsidRPr="00892B88" w:rsidRDefault="008268C6" w:rsidP="008268C6">
            <w:pPr>
              <w:widowControl/>
              <w:autoSpaceDE/>
              <w:autoSpaceDN/>
              <w:rPr>
                <w:rFonts w:eastAsia="Times New Roman"/>
                <w:sz w:val="24"/>
                <w:szCs w:val="24"/>
                <w:lang w:bidi="ar-SA"/>
              </w:rPr>
            </w:pPr>
          </w:p>
          <w:p w14:paraId="093F536B" w14:textId="77777777" w:rsidR="008268C6" w:rsidRPr="00892B88" w:rsidRDefault="008268C6" w:rsidP="008268C6">
            <w:pPr>
              <w:widowControl/>
              <w:autoSpaceDE/>
              <w:autoSpaceDN/>
              <w:rPr>
                <w:rFonts w:eastAsia="Times New Roman"/>
                <w:sz w:val="24"/>
                <w:szCs w:val="24"/>
                <w:lang w:bidi="ar-SA"/>
              </w:rPr>
            </w:pPr>
          </w:p>
          <w:p w14:paraId="5D6FE046" w14:textId="77777777" w:rsidR="008268C6" w:rsidRPr="00892B88" w:rsidRDefault="008268C6" w:rsidP="008268C6">
            <w:pPr>
              <w:widowControl/>
              <w:autoSpaceDE/>
              <w:autoSpaceDN/>
              <w:rPr>
                <w:rFonts w:eastAsia="Times New Roman"/>
                <w:sz w:val="24"/>
                <w:szCs w:val="24"/>
                <w:lang w:bidi="ar-SA"/>
              </w:rPr>
            </w:pPr>
          </w:p>
          <w:p w14:paraId="27FBC44F" w14:textId="77777777" w:rsidR="008268C6" w:rsidRPr="00892B88" w:rsidRDefault="008268C6" w:rsidP="008268C6">
            <w:pPr>
              <w:widowControl/>
              <w:autoSpaceDE/>
              <w:autoSpaceDN/>
              <w:rPr>
                <w:rFonts w:eastAsia="Times New Roman"/>
                <w:sz w:val="24"/>
                <w:szCs w:val="24"/>
                <w:lang w:bidi="ar-SA"/>
              </w:rPr>
            </w:pPr>
          </w:p>
          <w:p w14:paraId="00A6CD3D" w14:textId="77777777" w:rsidR="008268C6" w:rsidRPr="00892B88" w:rsidRDefault="008268C6" w:rsidP="008268C6">
            <w:pPr>
              <w:widowControl/>
              <w:autoSpaceDE/>
              <w:autoSpaceDN/>
              <w:rPr>
                <w:rFonts w:eastAsia="Times New Roman"/>
                <w:sz w:val="24"/>
                <w:szCs w:val="24"/>
                <w:lang w:bidi="ar-SA"/>
              </w:rPr>
            </w:pPr>
          </w:p>
        </w:tc>
      </w:tr>
      <w:tr w:rsidR="008268C6" w:rsidRPr="00892B88" w14:paraId="6EC9FF41" w14:textId="77777777" w:rsidTr="008268C6">
        <w:trPr>
          <w:trHeight w:val="20"/>
        </w:trPr>
        <w:tc>
          <w:tcPr>
            <w:tcW w:w="5000" w:type="pct"/>
            <w:shd w:val="clear" w:color="auto" w:fill="auto"/>
          </w:tcPr>
          <w:p w14:paraId="4D033B3B" w14:textId="77777777" w:rsidR="008268C6" w:rsidRPr="00892B88" w:rsidRDefault="008268C6" w:rsidP="008268C6">
            <w:pPr>
              <w:widowControl/>
              <w:autoSpaceDE/>
              <w:autoSpaceDN/>
              <w:rPr>
                <w:rFonts w:eastAsia="Times New Roman"/>
                <w:b/>
                <w:sz w:val="24"/>
                <w:szCs w:val="24"/>
                <w:lang w:bidi="ar-SA"/>
              </w:rPr>
            </w:pPr>
          </w:p>
          <w:p w14:paraId="10041EBD"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Step three: Identify the privacy and related risks</w:t>
            </w:r>
          </w:p>
          <w:p w14:paraId="091C01CB" w14:textId="77777777" w:rsidR="008268C6" w:rsidRPr="00892B88" w:rsidRDefault="008268C6" w:rsidP="008268C6">
            <w:pPr>
              <w:widowControl/>
              <w:autoSpaceDE/>
              <w:autoSpaceDN/>
              <w:rPr>
                <w:rFonts w:eastAsia="Times New Roman"/>
                <w:b/>
                <w:sz w:val="24"/>
                <w:szCs w:val="24"/>
                <w:lang w:bidi="ar-SA"/>
              </w:rPr>
            </w:pPr>
          </w:p>
          <w:p w14:paraId="127D8704"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Identify the key privacy risks and the associated compliance and organisational risks. Larger-scale DPIAs might record this information on a more formal risk register.</w:t>
            </w:r>
          </w:p>
          <w:p w14:paraId="74B155C1" w14:textId="77777777" w:rsidR="008268C6" w:rsidRPr="00892B88" w:rsidRDefault="008268C6" w:rsidP="008268C6">
            <w:pPr>
              <w:widowControl/>
              <w:autoSpaceDE/>
              <w:autoSpaceDN/>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2412"/>
              <w:gridCol w:w="2534"/>
              <w:gridCol w:w="2585"/>
              <w:gridCol w:w="2599"/>
            </w:tblGrid>
            <w:tr w:rsidR="008268C6" w:rsidRPr="00892B88" w14:paraId="2397E055" w14:textId="77777777" w:rsidTr="00BE500A">
              <w:tc>
                <w:tcPr>
                  <w:tcW w:w="1190" w:type="pct"/>
                  <w:shd w:val="clear" w:color="auto" w:fill="auto"/>
                </w:tcPr>
                <w:p w14:paraId="5233BAE2"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Privacy issue</w:t>
                  </w:r>
                </w:p>
              </w:tc>
              <w:tc>
                <w:tcPr>
                  <w:tcW w:w="1250" w:type="pct"/>
                  <w:shd w:val="clear" w:color="auto" w:fill="auto"/>
                </w:tcPr>
                <w:p w14:paraId="25954DFD"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Risk to individuals</w:t>
                  </w:r>
                </w:p>
              </w:tc>
              <w:tc>
                <w:tcPr>
                  <w:tcW w:w="1276" w:type="pct"/>
                  <w:shd w:val="clear" w:color="auto" w:fill="auto"/>
                </w:tcPr>
                <w:p w14:paraId="6BDDAD3D"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Compliance risk</w:t>
                  </w:r>
                </w:p>
              </w:tc>
              <w:tc>
                <w:tcPr>
                  <w:tcW w:w="1283" w:type="pct"/>
                  <w:shd w:val="clear" w:color="auto" w:fill="auto"/>
                </w:tcPr>
                <w:p w14:paraId="324BDE32"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Associated organisational risk</w:t>
                  </w:r>
                </w:p>
              </w:tc>
            </w:tr>
            <w:tr w:rsidR="008268C6" w:rsidRPr="00892B88" w14:paraId="12D89B5C" w14:textId="77777777" w:rsidTr="00BE500A">
              <w:tc>
                <w:tcPr>
                  <w:tcW w:w="1190" w:type="pct"/>
                  <w:shd w:val="clear" w:color="auto" w:fill="auto"/>
                </w:tcPr>
                <w:p w14:paraId="1485F140" w14:textId="77777777" w:rsidR="008268C6" w:rsidRPr="00892B88" w:rsidRDefault="008268C6" w:rsidP="008268C6">
                  <w:pPr>
                    <w:widowControl/>
                    <w:autoSpaceDE/>
                    <w:autoSpaceDN/>
                    <w:rPr>
                      <w:rFonts w:eastAsia="Times New Roman"/>
                      <w:b/>
                      <w:sz w:val="24"/>
                      <w:szCs w:val="24"/>
                      <w:lang w:bidi="ar-SA"/>
                    </w:rPr>
                  </w:pPr>
                </w:p>
                <w:p w14:paraId="7184EBF4" w14:textId="77777777" w:rsidR="008268C6" w:rsidRPr="00892B88" w:rsidRDefault="008268C6" w:rsidP="008268C6">
                  <w:pPr>
                    <w:widowControl/>
                    <w:autoSpaceDE/>
                    <w:autoSpaceDN/>
                    <w:rPr>
                      <w:rFonts w:eastAsia="Times New Roman"/>
                      <w:sz w:val="24"/>
                      <w:szCs w:val="24"/>
                      <w:lang w:bidi="ar-SA"/>
                    </w:rPr>
                  </w:pPr>
                </w:p>
                <w:p w14:paraId="135CE954" w14:textId="77777777" w:rsidR="008268C6" w:rsidRPr="00892B88" w:rsidRDefault="008268C6" w:rsidP="008268C6">
                  <w:pPr>
                    <w:widowControl/>
                    <w:autoSpaceDE/>
                    <w:autoSpaceDN/>
                    <w:rPr>
                      <w:rFonts w:eastAsia="Times New Roman"/>
                      <w:sz w:val="24"/>
                      <w:szCs w:val="24"/>
                      <w:lang w:bidi="ar-SA"/>
                    </w:rPr>
                  </w:pPr>
                </w:p>
                <w:p w14:paraId="6E6FEE64" w14:textId="77777777" w:rsidR="008268C6" w:rsidRPr="00892B88" w:rsidRDefault="008268C6" w:rsidP="008268C6">
                  <w:pPr>
                    <w:widowControl/>
                    <w:autoSpaceDE/>
                    <w:autoSpaceDN/>
                    <w:rPr>
                      <w:rFonts w:eastAsia="Times New Roman"/>
                      <w:sz w:val="24"/>
                      <w:szCs w:val="24"/>
                      <w:lang w:bidi="ar-SA"/>
                    </w:rPr>
                  </w:pPr>
                </w:p>
                <w:p w14:paraId="571958FB" w14:textId="77777777" w:rsidR="008268C6" w:rsidRPr="00892B88" w:rsidRDefault="008268C6" w:rsidP="008268C6">
                  <w:pPr>
                    <w:widowControl/>
                    <w:autoSpaceDE/>
                    <w:autoSpaceDN/>
                    <w:rPr>
                      <w:rFonts w:eastAsia="Times New Roman"/>
                      <w:sz w:val="24"/>
                      <w:szCs w:val="24"/>
                      <w:lang w:bidi="ar-SA"/>
                    </w:rPr>
                  </w:pPr>
                </w:p>
                <w:p w14:paraId="02776955" w14:textId="77777777" w:rsidR="008268C6" w:rsidRPr="00892B88" w:rsidRDefault="008268C6" w:rsidP="008268C6">
                  <w:pPr>
                    <w:widowControl/>
                    <w:autoSpaceDE/>
                    <w:autoSpaceDN/>
                    <w:rPr>
                      <w:rFonts w:eastAsia="Times New Roman"/>
                      <w:sz w:val="24"/>
                      <w:szCs w:val="24"/>
                      <w:lang w:bidi="ar-SA"/>
                    </w:rPr>
                  </w:pPr>
                </w:p>
                <w:p w14:paraId="3A1094AE" w14:textId="77777777" w:rsidR="008268C6" w:rsidRPr="00892B88" w:rsidRDefault="008268C6" w:rsidP="008268C6">
                  <w:pPr>
                    <w:widowControl/>
                    <w:autoSpaceDE/>
                    <w:autoSpaceDN/>
                    <w:rPr>
                      <w:rFonts w:eastAsia="Times New Roman"/>
                      <w:sz w:val="24"/>
                      <w:szCs w:val="24"/>
                      <w:lang w:bidi="ar-SA"/>
                    </w:rPr>
                  </w:pPr>
                </w:p>
                <w:p w14:paraId="2924B6E6" w14:textId="77777777" w:rsidR="008268C6" w:rsidRPr="00892B88" w:rsidRDefault="008268C6" w:rsidP="008268C6">
                  <w:pPr>
                    <w:widowControl/>
                    <w:autoSpaceDE/>
                    <w:autoSpaceDN/>
                    <w:rPr>
                      <w:rFonts w:eastAsia="Times New Roman"/>
                      <w:sz w:val="24"/>
                      <w:szCs w:val="24"/>
                      <w:lang w:bidi="ar-SA"/>
                    </w:rPr>
                  </w:pPr>
                </w:p>
                <w:p w14:paraId="5B025CF4" w14:textId="77777777" w:rsidR="008268C6" w:rsidRPr="00892B88" w:rsidRDefault="008268C6" w:rsidP="008268C6">
                  <w:pPr>
                    <w:widowControl/>
                    <w:autoSpaceDE/>
                    <w:autoSpaceDN/>
                    <w:rPr>
                      <w:rFonts w:eastAsia="Times New Roman"/>
                      <w:sz w:val="24"/>
                      <w:szCs w:val="24"/>
                      <w:lang w:bidi="ar-SA"/>
                    </w:rPr>
                  </w:pPr>
                </w:p>
                <w:p w14:paraId="04B4D150" w14:textId="77777777" w:rsidR="008268C6" w:rsidRPr="00892B88" w:rsidRDefault="008268C6" w:rsidP="008268C6">
                  <w:pPr>
                    <w:widowControl/>
                    <w:autoSpaceDE/>
                    <w:autoSpaceDN/>
                    <w:rPr>
                      <w:rFonts w:eastAsia="Times New Roman"/>
                      <w:sz w:val="24"/>
                      <w:szCs w:val="24"/>
                      <w:lang w:bidi="ar-SA"/>
                    </w:rPr>
                  </w:pPr>
                </w:p>
                <w:p w14:paraId="27CEA748" w14:textId="77777777" w:rsidR="008268C6" w:rsidRPr="00892B88" w:rsidRDefault="008268C6" w:rsidP="008268C6">
                  <w:pPr>
                    <w:widowControl/>
                    <w:autoSpaceDE/>
                    <w:autoSpaceDN/>
                    <w:rPr>
                      <w:rFonts w:eastAsia="Times New Roman"/>
                      <w:sz w:val="24"/>
                      <w:szCs w:val="24"/>
                      <w:lang w:bidi="ar-SA"/>
                    </w:rPr>
                  </w:pPr>
                </w:p>
                <w:p w14:paraId="3DF437FE" w14:textId="77777777" w:rsidR="008268C6" w:rsidRPr="00892B88" w:rsidRDefault="008268C6" w:rsidP="008268C6">
                  <w:pPr>
                    <w:widowControl/>
                    <w:autoSpaceDE/>
                    <w:autoSpaceDN/>
                    <w:rPr>
                      <w:rFonts w:eastAsia="Times New Roman"/>
                      <w:sz w:val="24"/>
                      <w:szCs w:val="24"/>
                      <w:lang w:bidi="ar-SA"/>
                    </w:rPr>
                  </w:pPr>
                </w:p>
                <w:p w14:paraId="5D14E603" w14:textId="77777777" w:rsidR="008268C6" w:rsidRPr="00892B88" w:rsidRDefault="008268C6" w:rsidP="008268C6">
                  <w:pPr>
                    <w:widowControl/>
                    <w:autoSpaceDE/>
                    <w:autoSpaceDN/>
                    <w:rPr>
                      <w:rFonts w:eastAsia="Times New Roman"/>
                      <w:sz w:val="24"/>
                      <w:szCs w:val="24"/>
                      <w:lang w:bidi="ar-SA"/>
                    </w:rPr>
                  </w:pPr>
                </w:p>
                <w:p w14:paraId="05C8D9A9" w14:textId="77777777" w:rsidR="008268C6" w:rsidRPr="00892B88" w:rsidRDefault="008268C6" w:rsidP="008268C6">
                  <w:pPr>
                    <w:widowControl/>
                    <w:autoSpaceDE/>
                    <w:autoSpaceDN/>
                    <w:rPr>
                      <w:rFonts w:eastAsia="Times New Roman"/>
                      <w:sz w:val="24"/>
                      <w:szCs w:val="24"/>
                      <w:lang w:bidi="ar-SA"/>
                    </w:rPr>
                  </w:pPr>
                </w:p>
                <w:p w14:paraId="0552D056" w14:textId="77777777" w:rsidR="008268C6" w:rsidRPr="00892B88" w:rsidRDefault="008268C6" w:rsidP="008268C6">
                  <w:pPr>
                    <w:widowControl/>
                    <w:autoSpaceDE/>
                    <w:autoSpaceDN/>
                    <w:rPr>
                      <w:rFonts w:eastAsia="Times New Roman"/>
                      <w:sz w:val="24"/>
                      <w:szCs w:val="24"/>
                      <w:lang w:bidi="ar-SA"/>
                    </w:rPr>
                  </w:pPr>
                </w:p>
                <w:p w14:paraId="67EF193C" w14:textId="77777777" w:rsidR="008268C6" w:rsidRPr="00892B88" w:rsidRDefault="008268C6" w:rsidP="008268C6">
                  <w:pPr>
                    <w:widowControl/>
                    <w:autoSpaceDE/>
                    <w:autoSpaceDN/>
                    <w:rPr>
                      <w:rFonts w:eastAsia="Times New Roman"/>
                      <w:sz w:val="24"/>
                      <w:szCs w:val="24"/>
                      <w:lang w:bidi="ar-SA"/>
                    </w:rPr>
                  </w:pPr>
                </w:p>
              </w:tc>
              <w:tc>
                <w:tcPr>
                  <w:tcW w:w="1250" w:type="pct"/>
                  <w:shd w:val="clear" w:color="auto" w:fill="auto"/>
                </w:tcPr>
                <w:p w14:paraId="5AA8018A" w14:textId="77777777" w:rsidR="008268C6" w:rsidRPr="00892B88" w:rsidRDefault="008268C6" w:rsidP="008268C6">
                  <w:pPr>
                    <w:widowControl/>
                    <w:autoSpaceDE/>
                    <w:autoSpaceDN/>
                    <w:rPr>
                      <w:rFonts w:eastAsia="Times New Roman"/>
                      <w:sz w:val="24"/>
                      <w:szCs w:val="24"/>
                      <w:lang w:bidi="ar-SA"/>
                    </w:rPr>
                  </w:pPr>
                </w:p>
              </w:tc>
              <w:tc>
                <w:tcPr>
                  <w:tcW w:w="1276" w:type="pct"/>
                  <w:shd w:val="clear" w:color="auto" w:fill="auto"/>
                </w:tcPr>
                <w:p w14:paraId="7A4FF6CD" w14:textId="77777777" w:rsidR="008268C6" w:rsidRPr="00892B88" w:rsidRDefault="008268C6" w:rsidP="008268C6">
                  <w:pPr>
                    <w:widowControl/>
                    <w:autoSpaceDE/>
                    <w:autoSpaceDN/>
                    <w:rPr>
                      <w:rFonts w:eastAsia="Times New Roman"/>
                      <w:sz w:val="24"/>
                      <w:szCs w:val="24"/>
                      <w:lang w:bidi="ar-SA"/>
                    </w:rPr>
                  </w:pPr>
                </w:p>
              </w:tc>
              <w:tc>
                <w:tcPr>
                  <w:tcW w:w="1283" w:type="pct"/>
                  <w:shd w:val="clear" w:color="auto" w:fill="auto"/>
                </w:tcPr>
                <w:p w14:paraId="68BC1759" w14:textId="77777777" w:rsidR="008268C6" w:rsidRPr="00892B88" w:rsidRDefault="008268C6" w:rsidP="008268C6">
                  <w:pPr>
                    <w:widowControl/>
                    <w:autoSpaceDE/>
                    <w:autoSpaceDN/>
                    <w:rPr>
                      <w:rFonts w:eastAsia="Times New Roman"/>
                      <w:sz w:val="24"/>
                      <w:szCs w:val="24"/>
                      <w:lang w:bidi="ar-SA"/>
                    </w:rPr>
                  </w:pPr>
                </w:p>
              </w:tc>
            </w:tr>
          </w:tbl>
          <w:p w14:paraId="1ACCCCB9" w14:textId="77777777" w:rsidR="008268C6" w:rsidRPr="00892B88" w:rsidRDefault="008268C6" w:rsidP="008268C6">
            <w:pPr>
              <w:widowControl/>
              <w:autoSpaceDE/>
              <w:autoSpaceDN/>
              <w:rPr>
                <w:rFonts w:eastAsia="Times New Roman"/>
                <w:sz w:val="24"/>
                <w:szCs w:val="24"/>
                <w:lang w:bidi="ar-SA"/>
              </w:rPr>
            </w:pPr>
          </w:p>
          <w:p w14:paraId="3DD6A6CE" w14:textId="77777777" w:rsidR="008268C6" w:rsidRPr="00892B88" w:rsidRDefault="008268C6" w:rsidP="008268C6">
            <w:pPr>
              <w:widowControl/>
              <w:autoSpaceDE/>
              <w:autoSpaceDN/>
              <w:rPr>
                <w:rFonts w:eastAsia="Times New Roman"/>
                <w:sz w:val="24"/>
                <w:szCs w:val="24"/>
                <w:lang w:bidi="ar-SA"/>
              </w:rPr>
            </w:pPr>
          </w:p>
        </w:tc>
      </w:tr>
      <w:tr w:rsidR="008268C6" w:rsidRPr="00892B88" w14:paraId="3B9964C6" w14:textId="77777777" w:rsidTr="00BE500A">
        <w:tc>
          <w:tcPr>
            <w:tcW w:w="5000" w:type="pct"/>
            <w:shd w:val="clear" w:color="auto" w:fill="auto"/>
          </w:tcPr>
          <w:p w14:paraId="6475C737" w14:textId="77777777" w:rsidR="008268C6" w:rsidRPr="00892B88" w:rsidRDefault="008268C6" w:rsidP="008268C6">
            <w:pPr>
              <w:widowControl/>
              <w:autoSpaceDE/>
              <w:autoSpaceDN/>
              <w:rPr>
                <w:rFonts w:eastAsia="Times New Roman"/>
                <w:b/>
                <w:color w:val="D59F0F"/>
                <w:sz w:val="24"/>
                <w:szCs w:val="24"/>
                <w:lang w:bidi="ar-SA"/>
              </w:rPr>
            </w:pPr>
          </w:p>
          <w:p w14:paraId="1568801F"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Step four: Identify privacy solutions</w:t>
            </w:r>
          </w:p>
          <w:p w14:paraId="6507D164" w14:textId="77777777" w:rsidR="008268C6" w:rsidRPr="00892B88" w:rsidRDefault="008268C6" w:rsidP="008268C6">
            <w:pPr>
              <w:widowControl/>
              <w:tabs>
                <w:tab w:val="left" w:pos="9026"/>
              </w:tabs>
              <w:autoSpaceDE/>
              <w:autoSpaceDN/>
              <w:ind w:right="34"/>
              <w:rPr>
                <w:rFonts w:eastAsia="Times New Roman"/>
                <w:sz w:val="24"/>
                <w:szCs w:val="24"/>
                <w:lang w:bidi="ar-SA"/>
              </w:rPr>
            </w:pPr>
          </w:p>
          <w:p w14:paraId="77F8E901" w14:textId="77777777" w:rsidR="008268C6" w:rsidRPr="00892B88" w:rsidRDefault="008268C6" w:rsidP="008268C6">
            <w:pPr>
              <w:widowControl/>
              <w:tabs>
                <w:tab w:val="left" w:pos="9026"/>
              </w:tabs>
              <w:autoSpaceDE/>
              <w:autoSpaceDN/>
              <w:ind w:right="34"/>
              <w:rPr>
                <w:rFonts w:eastAsia="Times New Roman"/>
                <w:sz w:val="24"/>
                <w:szCs w:val="24"/>
                <w:lang w:bidi="ar-SA"/>
              </w:rPr>
            </w:pPr>
            <w:r w:rsidRPr="00892B88">
              <w:rPr>
                <w:rFonts w:eastAsia="Times New Roman"/>
                <w:sz w:val="24"/>
                <w:szCs w:val="24"/>
                <w:lang w:bidi="ar-SA"/>
              </w:rPr>
              <w:t xml:space="preserve">Using the risks identified in Step 3, describe/state for each: </w:t>
            </w:r>
          </w:p>
          <w:p w14:paraId="230FB8FC" w14:textId="77777777" w:rsidR="008268C6" w:rsidRPr="00892B88" w:rsidRDefault="008268C6" w:rsidP="008268C6">
            <w:pPr>
              <w:widowControl/>
              <w:numPr>
                <w:ilvl w:val="0"/>
                <w:numId w:val="21"/>
              </w:numPr>
              <w:tabs>
                <w:tab w:val="left" w:pos="9026"/>
              </w:tabs>
              <w:autoSpaceDE/>
              <w:autoSpaceDN/>
              <w:ind w:right="34"/>
              <w:rPr>
                <w:rFonts w:eastAsia="Times New Roman"/>
                <w:sz w:val="24"/>
                <w:szCs w:val="24"/>
                <w:lang w:bidi="ar-SA"/>
              </w:rPr>
            </w:pPr>
            <w:r w:rsidRPr="00892B88">
              <w:rPr>
                <w:rFonts w:eastAsia="Times New Roman"/>
                <w:sz w:val="24"/>
                <w:szCs w:val="24"/>
                <w:lang w:bidi="ar-SA"/>
              </w:rPr>
              <w:t>the actions you could take to reduce the risk</w:t>
            </w:r>
          </w:p>
          <w:p w14:paraId="2D386B7F" w14:textId="77777777" w:rsidR="008268C6" w:rsidRPr="00892B88" w:rsidRDefault="008268C6" w:rsidP="008268C6">
            <w:pPr>
              <w:widowControl/>
              <w:numPr>
                <w:ilvl w:val="0"/>
                <w:numId w:val="21"/>
              </w:numPr>
              <w:tabs>
                <w:tab w:val="left" w:pos="9026"/>
              </w:tabs>
              <w:autoSpaceDE/>
              <w:autoSpaceDN/>
              <w:ind w:right="34"/>
              <w:rPr>
                <w:rFonts w:eastAsia="Times New Roman"/>
                <w:sz w:val="24"/>
                <w:szCs w:val="24"/>
                <w:lang w:bidi="ar-SA"/>
              </w:rPr>
            </w:pPr>
            <w:r w:rsidRPr="00892B88">
              <w:rPr>
                <w:rFonts w:eastAsia="Times New Roman"/>
                <w:sz w:val="24"/>
                <w:szCs w:val="24"/>
                <w:lang w:bidi="ar-SA"/>
              </w:rPr>
              <w:t>any future steps which would be necessary (e.g. the production of new guidance or future security testing for systems).</w:t>
            </w:r>
          </w:p>
          <w:p w14:paraId="6880B9B5" w14:textId="77777777" w:rsidR="008268C6" w:rsidRPr="00892B88" w:rsidRDefault="008268C6" w:rsidP="008268C6">
            <w:pPr>
              <w:widowControl/>
              <w:numPr>
                <w:ilvl w:val="0"/>
                <w:numId w:val="21"/>
              </w:numPr>
              <w:tabs>
                <w:tab w:val="left" w:pos="9026"/>
              </w:tabs>
              <w:autoSpaceDE/>
              <w:autoSpaceDN/>
              <w:ind w:right="34"/>
              <w:rPr>
                <w:rFonts w:eastAsia="Times New Roman"/>
                <w:sz w:val="24"/>
                <w:szCs w:val="24"/>
                <w:lang w:bidi="ar-SA"/>
              </w:rPr>
            </w:pPr>
            <w:r w:rsidRPr="00892B88">
              <w:rPr>
                <w:rFonts w:eastAsia="Times New Roman"/>
                <w:sz w:val="24"/>
                <w:szCs w:val="24"/>
                <w:lang w:bidi="ar-SA"/>
              </w:rPr>
              <w:t xml:space="preserve">The resultant level of risk </w:t>
            </w:r>
          </w:p>
          <w:p w14:paraId="2D61350A" w14:textId="77777777" w:rsidR="008268C6" w:rsidRPr="00892B88" w:rsidRDefault="008268C6" w:rsidP="008268C6">
            <w:pPr>
              <w:widowControl/>
              <w:numPr>
                <w:ilvl w:val="0"/>
                <w:numId w:val="21"/>
              </w:numPr>
              <w:tabs>
                <w:tab w:val="left" w:pos="9026"/>
              </w:tabs>
              <w:autoSpaceDE/>
              <w:autoSpaceDN/>
              <w:ind w:right="34"/>
              <w:rPr>
                <w:rFonts w:eastAsia="Times New Roman"/>
                <w:sz w:val="24"/>
                <w:szCs w:val="24"/>
                <w:lang w:bidi="ar-SA"/>
              </w:rPr>
            </w:pPr>
            <w:r w:rsidRPr="00892B88">
              <w:rPr>
                <w:rFonts w:eastAsia="Times New Roman"/>
                <w:sz w:val="24"/>
                <w:szCs w:val="24"/>
                <w:lang w:bidi="ar-SA"/>
              </w:rPr>
              <w:t xml:space="preserve">Is the response proportionate to the project? </w:t>
            </w:r>
          </w:p>
          <w:p w14:paraId="053C83C6" w14:textId="77777777" w:rsidR="008268C6" w:rsidRPr="00892B88" w:rsidRDefault="008268C6" w:rsidP="008268C6">
            <w:pPr>
              <w:widowControl/>
              <w:autoSpaceDE/>
              <w:autoSpaceDN/>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2532"/>
              <w:gridCol w:w="2532"/>
              <w:gridCol w:w="2533"/>
              <w:gridCol w:w="2533"/>
            </w:tblGrid>
            <w:tr w:rsidR="008268C6" w:rsidRPr="00892B88" w14:paraId="1AA97628" w14:textId="77777777" w:rsidTr="00BE500A">
              <w:tc>
                <w:tcPr>
                  <w:tcW w:w="1250" w:type="pct"/>
                  <w:shd w:val="clear" w:color="auto" w:fill="auto"/>
                </w:tcPr>
                <w:p w14:paraId="7D97ECD0" w14:textId="77777777" w:rsidR="008268C6" w:rsidRPr="00892B88" w:rsidRDefault="008268C6" w:rsidP="008268C6">
                  <w:pPr>
                    <w:widowControl/>
                    <w:autoSpaceDE/>
                    <w:autoSpaceDN/>
                    <w:spacing w:after="200" w:line="276" w:lineRule="auto"/>
                    <w:rPr>
                      <w:rFonts w:eastAsia="Times New Roman"/>
                      <w:b/>
                      <w:sz w:val="24"/>
                      <w:szCs w:val="24"/>
                      <w:lang w:bidi="ar-SA"/>
                    </w:rPr>
                  </w:pPr>
                  <w:r w:rsidRPr="00892B88">
                    <w:rPr>
                      <w:rFonts w:eastAsia="Times New Roman"/>
                      <w:b/>
                      <w:sz w:val="24"/>
                      <w:szCs w:val="24"/>
                      <w:lang w:bidi="ar-SA"/>
                    </w:rPr>
                    <w:t>Risk</w:t>
                  </w:r>
                </w:p>
              </w:tc>
              <w:tc>
                <w:tcPr>
                  <w:tcW w:w="1250" w:type="pct"/>
                  <w:shd w:val="clear" w:color="auto" w:fill="auto"/>
                </w:tcPr>
                <w:p w14:paraId="4864D602" w14:textId="77777777" w:rsidR="008268C6" w:rsidRPr="00892B88" w:rsidRDefault="008268C6" w:rsidP="008268C6">
                  <w:pPr>
                    <w:widowControl/>
                    <w:autoSpaceDE/>
                    <w:autoSpaceDN/>
                    <w:spacing w:after="200" w:line="276" w:lineRule="auto"/>
                    <w:rPr>
                      <w:rFonts w:eastAsia="Times New Roman"/>
                      <w:b/>
                      <w:sz w:val="24"/>
                      <w:szCs w:val="24"/>
                      <w:lang w:bidi="ar-SA"/>
                    </w:rPr>
                  </w:pPr>
                  <w:r w:rsidRPr="00892B88">
                    <w:rPr>
                      <w:rFonts w:eastAsia="Times New Roman"/>
                      <w:b/>
                      <w:sz w:val="24"/>
                      <w:szCs w:val="24"/>
                      <w:lang w:bidi="ar-SA"/>
                    </w:rPr>
                    <w:t xml:space="preserve"> Solution(s)</w:t>
                  </w:r>
                </w:p>
              </w:tc>
              <w:tc>
                <w:tcPr>
                  <w:tcW w:w="1250" w:type="pct"/>
                </w:tcPr>
                <w:p w14:paraId="5F72DAAC"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Result:</w:t>
                  </w:r>
                  <w:r w:rsidRPr="00892B88">
                    <w:rPr>
                      <w:rFonts w:eastAsia="Times New Roman"/>
                      <w:sz w:val="24"/>
                      <w:szCs w:val="24"/>
                      <w:lang w:bidi="ar-SA"/>
                    </w:rPr>
                    <w:t xml:space="preserve"> is the risk eliminated, reduced, or accepted?</w:t>
                  </w:r>
                </w:p>
              </w:tc>
              <w:tc>
                <w:tcPr>
                  <w:tcW w:w="1250" w:type="pct"/>
                  <w:shd w:val="clear" w:color="auto" w:fill="auto"/>
                </w:tcPr>
                <w:p w14:paraId="543BF16B" w14:textId="77777777" w:rsidR="008268C6" w:rsidRPr="00892B88" w:rsidDel="00792ADB" w:rsidRDefault="008268C6" w:rsidP="008268C6">
                  <w:pPr>
                    <w:widowControl/>
                    <w:autoSpaceDE/>
                    <w:autoSpaceDN/>
                    <w:rPr>
                      <w:rFonts w:eastAsia="Times New Roman"/>
                      <w:sz w:val="24"/>
                      <w:szCs w:val="24"/>
                      <w:lang w:bidi="ar-SA"/>
                    </w:rPr>
                  </w:pPr>
                  <w:r w:rsidRPr="00892B88">
                    <w:rPr>
                      <w:rFonts w:eastAsia="Times New Roman"/>
                      <w:b/>
                      <w:sz w:val="24"/>
                      <w:szCs w:val="24"/>
                      <w:lang w:bidi="ar-SA"/>
                    </w:rPr>
                    <w:t xml:space="preserve">Evaluation: </w:t>
                  </w:r>
                  <w:r w:rsidRPr="00892B88">
                    <w:rPr>
                      <w:rFonts w:eastAsia="Times New Roman"/>
                      <w:sz w:val="24"/>
                      <w:szCs w:val="24"/>
                      <w:lang w:bidi="ar-SA"/>
                    </w:rPr>
                    <w:t>is the final impact on individuals after implementing each solution a justified, compliant and proportionate response to the aims of the project?</w:t>
                  </w:r>
                </w:p>
              </w:tc>
            </w:tr>
            <w:tr w:rsidR="008268C6" w:rsidRPr="00892B88" w14:paraId="1F89DB2B" w14:textId="77777777" w:rsidTr="00BE500A">
              <w:tc>
                <w:tcPr>
                  <w:tcW w:w="1250" w:type="pct"/>
                  <w:shd w:val="clear" w:color="auto" w:fill="auto"/>
                </w:tcPr>
                <w:p w14:paraId="72269FAA" w14:textId="77777777" w:rsidR="008268C6" w:rsidRPr="00892B88" w:rsidRDefault="008268C6" w:rsidP="008268C6">
                  <w:pPr>
                    <w:widowControl/>
                    <w:autoSpaceDE/>
                    <w:autoSpaceDN/>
                    <w:rPr>
                      <w:rFonts w:eastAsia="Times New Roman"/>
                      <w:sz w:val="24"/>
                      <w:szCs w:val="24"/>
                      <w:lang w:bidi="ar-SA"/>
                    </w:rPr>
                  </w:pPr>
                </w:p>
                <w:p w14:paraId="4EC8335E" w14:textId="77777777" w:rsidR="008268C6" w:rsidRPr="00892B88" w:rsidRDefault="008268C6" w:rsidP="008268C6">
                  <w:pPr>
                    <w:widowControl/>
                    <w:autoSpaceDE/>
                    <w:autoSpaceDN/>
                    <w:rPr>
                      <w:rFonts w:eastAsia="Times New Roman"/>
                      <w:sz w:val="24"/>
                      <w:szCs w:val="24"/>
                      <w:lang w:bidi="ar-SA"/>
                    </w:rPr>
                  </w:pPr>
                </w:p>
                <w:p w14:paraId="71678BAA" w14:textId="77777777" w:rsidR="008268C6" w:rsidRPr="00892B88" w:rsidRDefault="008268C6" w:rsidP="008268C6">
                  <w:pPr>
                    <w:widowControl/>
                    <w:autoSpaceDE/>
                    <w:autoSpaceDN/>
                    <w:rPr>
                      <w:rFonts w:eastAsia="Times New Roman"/>
                      <w:sz w:val="24"/>
                      <w:szCs w:val="24"/>
                      <w:lang w:bidi="ar-SA"/>
                    </w:rPr>
                  </w:pPr>
                </w:p>
                <w:p w14:paraId="2C65F5E4" w14:textId="77777777" w:rsidR="008268C6" w:rsidRPr="00892B88" w:rsidRDefault="008268C6" w:rsidP="008268C6">
                  <w:pPr>
                    <w:widowControl/>
                    <w:autoSpaceDE/>
                    <w:autoSpaceDN/>
                    <w:rPr>
                      <w:rFonts w:eastAsia="Times New Roman"/>
                      <w:sz w:val="24"/>
                      <w:szCs w:val="24"/>
                      <w:lang w:bidi="ar-SA"/>
                    </w:rPr>
                  </w:pPr>
                </w:p>
                <w:p w14:paraId="5E96EC7D" w14:textId="77777777" w:rsidR="008268C6" w:rsidRPr="00892B88" w:rsidRDefault="008268C6" w:rsidP="008268C6">
                  <w:pPr>
                    <w:widowControl/>
                    <w:autoSpaceDE/>
                    <w:autoSpaceDN/>
                    <w:rPr>
                      <w:rFonts w:eastAsia="Times New Roman"/>
                      <w:sz w:val="24"/>
                      <w:szCs w:val="24"/>
                      <w:lang w:bidi="ar-SA"/>
                    </w:rPr>
                  </w:pPr>
                </w:p>
                <w:p w14:paraId="5EFB6E3F" w14:textId="77777777" w:rsidR="008268C6" w:rsidRPr="00892B88" w:rsidRDefault="008268C6" w:rsidP="008268C6">
                  <w:pPr>
                    <w:widowControl/>
                    <w:autoSpaceDE/>
                    <w:autoSpaceDN/>
                    <w:rPr>
                      <w:rFonts w:eastAsia="Times New Roman"/>
                      <w:sz w:val="24"/>
                      <w:szCs w:val="24"/>
                      <w:lang w:bidi="ar-SA"/>
                    </w:rPr>
                  </w:pPr>
                </w:p>
                <w:p w14:paraId="6EC143DF" w14:textId="77777777" w:rsidR="008268C6" w:rsidRPr="00892B88" w:rsidRDefault="008268C6" w:rsidP="008268C6">
                  <w:pPr>
                    <w:widowControl/>
                    <w:autoSpaceDE/>
                    <w:autoSpaceDN/>
                    <w:rPr>
                      <w:rFonts w:eastAsia="Times New Roman"/>
                      <w:sz w:val="24"/>
                      <w:szCs w:val="24"/>
                      <w:lang w:bidi="ar-SA"/>
                    </w:rPr>
                  </w:pPr>
                </w:p>
                <w:p w14:paraId="0755ABD0" w14:textId="77777777" w:rsidR="008268C6" w:rsidRPr="00892B88" w:rsidRDefault="008268C6" w:rsidP="008268C6">
                  <w:pPr>
                    <w:widowControl/>
                    <w:autoSpaceDE/>
                    <w:autoSpaceDN/>
                    <w:rPr>
                      <w:rFonts w:eastAsia="Times New Roman"/>
                      <w:sz w:val="24"/>
                      <w:szCs w:val="24"/>
                      <w:lang w:bidi="ar-SA"/>
                    </w:rPr>
                  </w:pPr>
                </w:p>
                <w:p w14:paraId="7CAD1051" w14:textId="77777777" w:rsidR="008268C6" w:rsidRPr="00892B88" w:rsidRDefault="008268C6" w:rsidP="008268C6">
                  <w:pPr>
                    <w:widowControl/>
                    <w:autoSpaceDE/>
                    <w:autoSpaceDN/>
                    <w:rPr>
                      <w:rFonts w:eastAsia="Times New Roman"/>
                      <w:sz w:val="24"/>
                      <w:szCs w:val="24"/>
                      <w:lang w:bidi="ar-SA"/>
                    </w:rPr>
                  </w:pPr>
                </w:p>
                <w:p w14:paraId="1657F7C1" w14:textId="77777777" w:rsidR="008268C6" w:rsidRPr="00892B88" w:rsidRDefault="008268C6" w:rsidP="008268C6">
                  <w:pPr>
                    <w:widowControl/>
                    <w:autoSpaceDE/>
                    <w:autoSpaceDN/>
                    <w:rPr>
                      <w:rFonts w:eastAsia="Times New Roman"/>
                      <w:sz w:val="24"/>
                      <w:szCs w:val="24"/>
                      <w:lang w:bidi="ar-SA"/>
                    </w:rPr>
                  </w:pPr>
                </w:p>
              </w:tc>
              <w:tc>
                <w:tcPr>
                  <w:tcW w:w="1250" w:type="pct"/>
                  <w:shd w:val="clear" w:color="auto" w:fill="auto"/>
                </w:tcPr>
                <w:p w14:paraId="47C85232" w14:textId="77777777" w:rsidR="008268C6" w:rsidRPr="00892B88" w:rsidRDefault="008268C6" w:rsidP="008268C6">
                  <w:pPr>
                    <w:widowControl/>
                    <w:autoSpaceDE/>
                    <w:autoSpaceDN/>
                    <w:rPr>
                      <w:rFonts w:eastAsia="Times New Roman"/>
                      <w:sz w:val="24"/>
                      <w:szCs w:val="24"/>
                      <w:lang w:bidi="ar-SA"/>
                    </w:rPr>
                  </w:pPr>
                </w:p>
                <w:p w14:paraId="6B063302" w14:textId="77777777" w:rsidR="008268C6" w:rsidRPr="00892B88" w:rsidRDefault="008268C6" w:rsidP="008268C6">
                  <w:pPr>
                    <w:widowControl/>
                    <w:autoSpaceDE/>
                    <w:autoSpaceDN/>
                    <w:rPr>
                      <w:rFonts w:eastAsia="Times New Roman"/>
                      <w:sz w:val="24"/>
                      <w:szCs w:val="24"/>
                      <w:lang w:bidi="ar-SA"/>
                    </w:rPr>
                  </w:pPr>
                </w:p>
                <w:p w14:paraId="67DFD4AD" w14:textId="77777777" w:rsidR="008268C6" w:rsidRPr="00892B88" w:rsidRDefault="008268C6" w:rsidP="008268C6">
                  <w:pPr>
                    <w:widowControl/>
                    <w:autoSpaceDE/>
                    <w:autoSpaceDN/>
                    <w:rPr>
                      <w:rFonts w:eastAsia="Times New Roman"/>
                      <w:sz w:val="24"/>
                      <w:szCs w:val="24"/>
                      <w:lang w:bidi="ar-SA"/>
                    </w:rPr>
                  </w:pPr>
                </w:p>
              </w:tc>
              <w:tc>
                <w:tcPr>
                  <w:tcW w:w="1250" w:type="pct"/>
                </w:tcPr>
                <w:p w14:paraId="10EEE1EB" w14:textId="77777777" w:rsidR="008268C6" w:rsidRPr="00892B88" w:rsidRDefault="008268C6" w:rsidP="008268C6">
                  <w:pPr>
                    <w:widowControl/>
                    <w:autoSpaceDE/>
                    <w:autoSpaceDN/>
                    <w:rPr>
                      <w:rFonts w:eastAsia="Times New Roman"/>
                      <w:sz w:val="24"/>
                      <w:szCs w:val="24"/>
                      <w:lang w:bidi="ar-SA"/>
                    </w:rPr>
                  </w:pPr>
                </w:p>
              </w:tc>
              <w:tc>
                <w:tcPr>
                  <w:tcW w:w="1250" w:type="pct"/>
                  <w:shd w:val="clear" w:color="auto" w:fill="auto"/>
                </w:tcPr>
                <w:p w14:paraId="375DAB85" w14:textId="77777777" w:rsidR="008268C6" w:rsidRPr="00892B88" w:rsidRDefault="008268C6" w:rsidP="008268C6">
                  <w:pPr>
                    <w:widowControl/>
                    <w:autoSpaceDE/>
                    <w:autoSpaceDN/>
                    <w:rPr>
                      <w:rFonts w:eastAsia="Times New Roman"/>
                      <w:sz w:val="24"/>
                      <w:szCs w:val="24"/>
                      <w:lang w:bidi="ar-SA"/>
                    </w:rPr>
                  </w:pPr>
                </w:p>
              </w:tc>
            </w:tr>
          </w:tbl>
          <w:p w14:paraId="06A9CFE6"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 </w:t>
            </w:r>
          </w:p>
        </w:tc>
      </w:tr>
    </w:tbl>
    <w:p w14:paraId="06BBDEF1" w14:textId="57E32AE3" w:rsidR="00113A5B" w:rsidRPr="00892B88" w:rsidRDefault="00113A5B" w:rsidP="008268C6">
      <w:pPr>
        <w:widowControl/>
        <w:autoSpaceDE/>
        <w:autoSpaceDN/>
        <w:rPr>
          <w:rFonts w:eastAsia="Times New Roman"/>
          <w:sz w:val="24"/>
          <w:szCs w:val="24"/>
          <w:lang w:bidi="ar-SA"/>
        </w:rPr>
      </w:pPr>
    </w:p>
    <w:p w14:paraId="7C84512D" w14:textId="2B4F3750" w:rsidR="00113A5B" w:rsidRPr="00892B88" w:rsidRDefault="00113A5B" w:rsidP="00113A5B">
      <w:pPr>
        <w:ind w:firstLine="720"/>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10406"/>
      </w:tblGrid>
      <w:tr w:rsidR="008268C6" w:rsidRPr="00892B88" w14:paraId="43610D7D" w14:textId="77777777" w:rsidTr="00DF780B">
        <w:tc>
          <w:tcPr>
            <w:tcW w:w="5000" w:type="pct"/>
            <w:shd w:val="clear" w:color="auto" w:fill="auto"/>
          </w:tcPr>
          <w:p w14:paraId="70648350" w14:textId="77777777" w:rsidR="008268C6" w:rsidRPr="00892B88" w:rsidRDefault="008268C6" w:rsidP="008268C6">
            <w:pPr>
              <w:widowControl/>
              <w:autoSpaceDE/>
              <w:autoSpaceDN/>
              <w:rPr>
                <w:rFonts w:eastAsia="Times New Roman"/>
                <w:b/>
                <w:color w:val="D59F0F"/>
                <w:sz w:val="24"/>
                <w:szCs w:val="24"/>
                <w:lang w:bidi="ar-SA"/>
              </w:rPr>
            </w:pPr>
          </w:p>
          <w:p w14:paraId="5B0E8401"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 xml:space="preserve">Step five: Sign off and record the DPIA outcomes </w:t>
            </w:r>
          </w:p>
          <w:p w14:paraId="56EB0296" w14:textId="77777777" w:rsidR="008268C6" w:rsidRPr="00892B88" w:rsidRDefault="008268C6" w:rsidP="008268C6">
            <w:pPr>
              <w:widowControl/>
              <w:autoSpaceDE/>
              <w:autoSpaceDN/>
              <w:rPr>
                <w:rFonts w:eastAsia="Times New Roman"/>
                <w:b/>
                <w:sz w:val="24"/>
                <w:szCs w:val="24"/>
                <w:lang w:bidi="ar-SA"/>
              </w:rPr>
            </w:pPr>
          </w:p>
          <w:p w14:paraId="10CF27BC"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What solutions need to be implemented? </w:t>
            </w:r>
          </w:p>
          <w:p w14:paraId="763418B5"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Who has approved the privacy risk and solutions involved in the project?</w:t>
            </w: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3376"/>
              <w:gridCol w:w="3377"/>
              <w:gridCol w:w="3377"/>
            </w:tblGrid>
            <w:tr w:rsidR="008268C6" w:rsidRPr="00892B88" w14:paraId="2DC33EFB" w14:textId="77777777" w:rsidTr="00BE500A">
              <w:tc>
                <w:tcPr>
                  <w:tcW w:w="1666" w:type="pct"/>
                  <w:shd w:val="clear" w:color="auto" w:fill="auto"/>
                </w:tcPr>
                <w:p w14:paraId="47A4C78C"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Risk</w:t>
                  </w:r>
                </w:p>
              </w:tc>
              <w:tc>
                <w:tcPr>
                  <w:tcW w:w="1667" w:type="pct"/>
                  <w:shd w:val="clear" w:color="auto" w:fill="auto"/>
                </w:tcPr>
                <w:p w14:paraId="17882000"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Approved solution</w:t>
                  </w:r>
                </w:p>
              </w:tc>
              <w:tc>
                <w:tcPr>
                  <w:tcW w:w="1667" w:type="pct"/>
                  <w:shd w:val="clear" w:color="auto" w:fill="auto"/>
                </w:tcPr>
                <w:p w14:paraId="5C40672E"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Approved by </w:t>
                  </w:r>
                </w:p>
              </w:tc>
            </w:tr>
            <w:tr w:rsidR="008268C6" w:rsidRPr="00892B88" w14:paraId="56C0D022" w14:textId="77777777" w:rsidTr="00BE500A">
              <w:tc>
                <w:tcPr>
                  <w:tcW w:w="1666" w:type="pct"/>
                  <w:shd w:val="clear" w:color="auto" w:fill="auto"/>
                </w:tcPr>
                <w:p w14:paraId="3653F2E9" w14:textId="77777777" w:rsidR="008268C6" w:rsidRPr="00892B88" w:rsidRDefault="008268C6" w:rsidP="008268C6">
                  <w:pPr>
                    <w:widowControl/>
                    <w:autoSpaceDE/>
                    <w:autoSpaceDN/>
                    <w:rPr>
                      <w:rFonts w:eastAsia="Times New Roman"/>
                      <w:sz w:val="24"/>
                      <w:szCs w:val="24"/>
                      <w:lang w:bidi="ar-SA"/>
                    </w:rPr>
                  </w:pPr>
                </w:p>
                <w:p w14:paraId="4D9A924F" w14:textId="77777777" w:rsidR="008268C6" w:rsidRPr="00892B88" w:rsidRDefault="008268C6" w:rsidP="008268C6">
                  <w:pPr>
                    <w:widowControl/>
                    <w:autoSpaceDE/>
                    <w:autoSpaceDN/>
                    <w:rPr>
                      <w:rFonts w:eastAsia="Times New Roman"/>
                      <w:sz w:val="24"/>
                      <w:szCs w:val="24"/>
                      <w:lang w:bidi="ar-SA"/>
                    </w:rPr>
                  </w:pPr>
                </w:p>
                <w:p w14:paraId="3DEBCD58" w14:textId="77777777" w:rsidR="008268C6" w:rsidRPr="00892B88" w:rsidRDefault="008268C6" w:rsidP="008268C6">
                  <w:pPr>
                    <w:widowControl/>
                    <w:autoSpaceDE/>
                    <w:autoSpaceDN/>
                    <w:rPr>
                      <w:rFonts w:eastAsia="Times New Roman"/>
                      <w:sz w:val="24"/>
                      <w:szCs w:val="24"/>
                      <w:lang w:bidi="ar-SA"/>
                    </w:rPr>
                  </w:pPr>
                </w:p>
                <w:p w14:paraId="1A319159" w14:textId="77777777" w:rsidR="008268C6" w:rsidRPr="00892B88" w:rsidRDefault="008268C6" w:rsidP="008268C6">
                  <w:pPr>
                    <w:widowControl/>
                    <w:autoSpaceDE/>
                    <w:autoSpaceDN/>
                    <w:rPr>
                      <w:rFonts w:eastAsia="Times New Roman"/>
                      <w:sz w:val="24"/>
                      <w:szCs w:val="24"/>
                      <w:lang w:bidi="ar-SA"/>
                    </w:rPr>
                  </w:pPr>
                </w:p>
                <w:p w14:paraId="7AA1B7C7" w14:textId="77777777" w:rsidR="008268C6" w:rsidRPr="00892B88" w:rsidRDefault="008268C6" w:rsidP="008268C6">
                  <w:pPr>
                    <w:widowControl/>
                    <w:autoSpaceDE/>
                    <w:autoSpaceDN/>
                    <w:rPr>
                      <w:rFonts w:eastAsia="Times New Roman"/>
                      <w:sz w:val="24"/>
                      <w:szCs w:val="24"/>
                      <w:lang w:bidi="ar-SA"/>
                    </w:rPr>
                  </w:pPr>
                </w:p>
                <w:p w14:paraId="29145331" w14:textId="77777777" w:rsidR="008268C6" w:rsidRPr="00892B88" w:rsidRDefault="008268C6" w:rsidP="008268C6">
                  <w:pPr>
                    <w:widowControl/>
                    <w:autoSpaceDE/>
                    <w:autoSpaceDN/>
                    <w:rPr>
                      <w:rFonts w:eastAsia="Times New Roman"/>
                      <w:sz w:val="24"/>
                      <w:szCs w:val="24"/>
                      <w:lang w:bidi="ar-SA"/>
                    </w:rPr>
                  </w:pPr>
                </w:p>
                <w:p w14:paraId="0BC8490F" w14:textId="77777777" w:rsidR="008268C6" w:rsidRPr="00892B88" w:rsidRDefault="008268C6" w:rsidP="008268C6">
                  <w:pPr>
                    <w:widowControl/>
                    <w:autoSpaceDE/>
                    <w:autoSpaceDN/>
                    <w:rPr>
                      <w:rFonts w:eastAsia="Times New Roman"/>
                      <w:sz w:val="24"/>
                      <w:szCs w:val="24"/>
                      <w:lang w:bidi="ar-SA"/>
                    </w:rPr>
                  </w:pPr>
                </w:p>
                <w:p w14:paraId="1DA77827" w14:textId="77777777" w:rsidR="008268C6" w:rsidRPr="00892B88" w:rsidRDefault="008268C6" w:rsidP="008268C6">
                  <w:pPr>
                    <w:widowControl/>
                    <w:autoSpaceDE/>
                    <w:autoSpaceDN/>
                    <w:rPr>
                      <w:rFonts w:eastAsia="Times New Roman"/>
                      <w:sz w:val="24"/>
                      <w:szCs w:val="24"/>
                      <w:lang w:bidi="ar-SA"/>
                    </w:rPr>
                  </w:pPr>
                </w:p>
                <w:p w14:paraId="3CB93062" w14:textId="77777777" w:rsidR="008268C6" w:rsidRPr="00892B88" w:rsidRDefault="008268C6" w:rsidP="008268C6">
                  <w:pPr>
                    <w:widowControl/>
                    <w:autoSpaceDE/>
                    <w:autoSpaceDN/>
                    <w:rPr>
                      <w:rFonts w:eastAsia="Times New Roman"/>
                      <w:sz w:val="24"/>
                      <w:szCs w:val="24"/>
                      <w:lang w:bidi="ar-SA"/>
                    </w:rPr>
                  </w:pPr>
                </w:p>
                <w:p w14:paraId="2781ECA1" w14:textId="77777777" w:rsidR="008268C6" w:rsidRPr="00892B88" w:rsidRDefault="008268C6" w:rsidP="008268C6">
                  <w:pPr>
                    <w:widowControl/>
                    <w:autoSpaceDE/>
                    <w:autoSpaceDN/>
                    <w:rPr>
                      <w:rFonts w:eastAsia="Times New Roman"/>
                      <w:sz w:val="24"/>
                      <w:szCs w:val="24"/>
                      <w:lang w:bidi="ar-SA"/>
                    </w:rPr>
                  </w:pPr>
                </w:p>
              </w:tc>
              <w:tc>
                <w:tcPr>
                  <w:tcW w:w="1667" w:type="pct"/>
                  <w:shd w:val="clear" w:color="auto" w:fill="auto"/>
                </w:tcPr>
                <w:p w14:paraId="3E5FABD6" w14:textId="77777777" w:rsidR="008268C6" w:rsidRPr="00892B88" w:rsidRDefault="008268C6" w:rsidP="008268C6">
                  <w:pPr>
                    <w:widowControl/>
                    <w:autoSpaceDE/>
                    <w:autoSpaceDN/>
                    <w:rPr>
                      <w:rFonts w:eastAsia="Times New Roman"/>
                      <w:sz w:val="24"/>
                      <w:szCs w:val="24"/>
                      <w:lang w:bidi="ar-SA"/>
                    </w:rPr>
                  </w:pPr>
                </w:p>
              </w:tc>
              <w:tc>
                <w:tcPr>
                  <w:tcW w:w="1667" w:type="pct"/>
                  <w:shd w:val="clear" w:color="auto" w:fill="auto"/>
                </w:tcPr>
                <w:p w14:paraId="7750184A" w14:textId="77777777" w:rsidR="008268C6" w:rsidRPr="00892B88" w:rsidRDefault="008268C6" w:rsidP="008268C6">
                  <w:pPr>
                    <w:widowControl/>
                    <w:autoSpaceDE/>
                    <w:autoSpaceDN/>
                    <w:rPr>
                      <w:rFonts w:eastAsia="Times New Roman"/>
                      <w:sz w:val="24"/>
                      <w:szCs w:val="24"/>
                      <w:lang w:bidi="ar-SA"/>
                    </w:rPr>
                  </w:pPr>
                </w:p>
              </w:tc>
            </w:tr>
          </w:tbl>
          <w:p w14:paraId="3DFD8EEE" w14:textId="77777777" w:rsidR="008268C6" w:rsidRPr="00892B88" w:rsidRDefault="008268C6" w:rsidP="008268C6">
            <w:pPr>
              <w:widowControl/>
              <w:autoSpaceDE/>
              <w:autoSpaceDN/>
              <w:rPr>
                <w:rFonts w:eastAsia="Times New Roman"/>
                <w:sz w:val="24"/>
                <w:szCs w:val="24"/>
                <w:lang w:bidi="ar-SA"/>
              </w:rPr>
            </w:pPr>
          </w:p>
        </w:tc>
      </w:tr>
    </w:tbl>
    <w:p w14:paraId="7D4F43C1" w14:textId="77777777" w:rsidR="008268C6" w:rsidRPr="00892B88" w:rsidRDefault="008268C6" w:rsidP="008268C6">
      <w:pPr>
        <w:widowControl/>
        <w:autoSpaceDE/>
        <w:autoSpaceDN/>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10406"/>
      </w:tblGrid>
      <w:tr w:rsidR="008268C6" w:rsidRPr="00892B88" w14:paraId="024B4B04" w14:textId="77777777" w:rsidTr="00BE500A">
        <w:tc>
          <w:tcPr>
            <w:tcW w:w="5000" w:type="pct"/>
            <w:shd w:val="clear" w:color="auto" w:fill="auto"/>
          </w:tcPr>
          <w:p w14:paraId="191C5495" w14:textId="77777777" w:rsidR="008268C6" w:rsidRPr="00892B88" w:rsidRDefault="008268C6" w:rsidP="008268C6">
            <w:pPr>
              <w:widowControl/>
              <w:autoSpaceDE/>
              <w:autoSpaceDN/>
              <w:rPr>
                <w:rFonts w:eastAsia="Times New Roman"/>
                <w:b/>
                <w:color w:val="D59F0F"/>
                <w:sz w:val="24"/>
                <w:szCs w:val="24"/>
                <w:lang w:bidi="ar-SA"/>
              </w:rPr>
            </w:pPr>
          </w:p>
          <w:p w14:paraId="6EE5A634" w14:textId="77777777" w:rsidR="008268C6" w:rsidRPr="00892B88" w:rsidRDefault="008268C6" w:rsidP="008268C6">
            <w:pPr>
              <w:widowControl/>
              <w:autoSpaceDE/>
              <w:autoSpaceDN/>
              <w:rPr>
                <w:rFonts w:eastAsia="Times New Roman"/>
                <w:b/>
                <w:sz w:val="24"/>
                <w:szCs w:val="24"/>
                <w:lang w:bidi="ar-SA"/>
              </w:rPr>
            </w:pPr>
            <w:r w:rsidRPr="00892B88">
              <w:rPr>
                <w:rFonts w:eastAsia="Times New Roman"/>
                <w:b/>
                <w:sz w:val="24"/>
                <w:szCs w:val="24"/>
                <w:lang w:bidi="ar-SA"/>
              </w:rPr>
              <w:t xml:space="preserve">Step six: Integrate the DPIA outcomes back into the project plan/operational activity  </w:t>
            </w:r>
          </w:p>
          <w:p w14:paraId="7B25FD11" w14:textId="77777777" w:rsidR="008268C6" w:rsidRPr="00892B88" w:rsidRDefault="008268C6" w:rsidP="008268C6">
            <w:pPr>
              <w:widowControl/>
              <w:autoSpaceDE/>
              <w:autoSpaceDN/>
              <w:rPr>
                <w:rFonts w:eastAsia="Times New Roman"/>
                <w:b/>
                <w:sz w:val="24"/>
                <w:szCs w:val="24"/>
                <w:lang w:bidi="ar-SA"/>
              </w:rPr>
            </w:pPr>
          </w:p>
          <w:p w14:paraId="7B6A6FD5"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Who is responsible for integrating the DPIA outcomes back into the project plan/operational activity?  </w:t>
            </w:r>
          </w:p>
          <w:p w14:paraId="3D51258E"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Who is responsible for implementing the solutions that have been approved? </w:t>
            </w:r>
          </w:p>
          <w:p w14:paraId="6D1A9711"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Who is the contact for any privacy concerns that may arise in the future?</w:t>
            </w:r>
          </w:p>
          <w:p w14:paraId="30226941" w14:textId="77777777" w:rsidR="008268C6" w:rsidRPr="00892B88" w:rsidRDefault="008268C6" w:rsidP="008268C6">
            <w:pPr>
              <w:widowControl/>
              <w:autoSpaceDE/>
              <w:autoSpaceDN/>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3376"/>
              <w:gridCol w:w="3377"/>
              <w:gridCol w:w="3377"/>
            </w:tblGrid>
            <w:tr w:rsidR="008268C6" w:rsidRPr="00892B88" w14:paraId="1E57C41E" w14:textId="77777777" w:rsidTr="00BE500A">
              <w:tc>
                <w:tcPr>
                  <w:tcW w:w="1666" w:type="pct"/>
                  <w:shd w:val="clear" w:color="auto" w:fill="auto"/>
                </w:tcPr>
                <w:p w14:paraId="332CA2AE"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Action to be taken</w:t>
                  </w:r>
                </w:p>
              </w:tc>
              <w:tc>
                <w:tcPr>
                  <w:tcW w:w="1667" w:type="pct"/>
                  <w:shd w:val="clear" w:color="auto" w:fill="auto"/>
                </w:tcPr>
                <w:p w14:paraId="5269AC4D"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Date for completion of actions</w:t>
                  </w:r>
                </w:p>
              </w:tc>
              <w:tc>
                <w:tcPr>
                  <w:tcW w:w="1667" w:type="pct"/>
                  <w:shd w:val="clear" w:color="auto" w:fill="auto"/>
                </w:tcPr>
                <w:p w14:paraId="3B03DD91"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Responsibility for action</w:t>
                  </w:r>
                </w:p>
              </w:tc>
            </w:tr>
            <w:tr w:rsidR="008268C6" w:rsidRPr="00892B88" w14:paraId="621426F9" w14:textId="77777777" w:rsidTr="00BE500A">
              <w:tc>
                <w:tcPr>
                  <w:tcW w:w="1666" w:type="pct"/>
                  <w:shd w:val="clear" w:color="auto" w:fill="auto"/>
                </w:tcPr>
                <w:p w14:paraId="280B6E78" w14:textId="77777777" w:rsidR="008268C6" w:rsidRPr="00892B88" w:rsidRDefault="008268C6" w:rsidP="008268C6">
                  <w:pPr>
                    <w:widowControl/>
                    <w:autoSpaceDE/>
                    <w:autoSpaceDN/>
                    <w:rPr>
                      <w:rFonts w:eastAsia="Times New Roman"/>
                      <w:sz w:val="24"/>
                      <w:szCs w:val="24"/>
                      <w:lang w:bidi="ar-SA"/>
                    </w:rPr>
                  </w:pPr>
                </w:p>
                <w:p w14:paraId="5999B494" w14:textId="77777777" w:rsidR="008268C6" w:rsidRPr="00892B88" w:rsidRDefault="008268C6" w:rsidP="008268C6">
                  <w:pPr>
                    <w:widowControl/>
                    <w:autoSpaceDE/>
                    <w:autoSpaceDN/>
                    <w:rPr>
                      <w:rFonts w:eastAsia="Times New Roman"/>
                      <w:sz w:val="24"/>
                      <w:szCs w:val="24"/>
                      <w:lang w:bidi="ar-SA"/>
                    </w:rPr>
                  </w:pPr>
                </w:p>
                <w:p w14:paraId="78B17A70" w14:textId="77777777" w:rsidR="008268C6" w:rsidRPr="00892B88" w:rsidRDefault="008268C6" w:rsidP="008268C6">
                  <w:pPr>
                    <w:widowControl/>
                    <w:autoSpaceDE/>
                    <w:autoSpaceDN/>
                    <w:rPr>
                      <w:rFonts w:eastAsia="Times New Roman"/>
                      <w:sz w:val="24"/>
                      <w:szCs w:val="24"/>
                      <w:lang w:bidi="ar-SA"/>
                    </w:rPr>
                  </w:pPr>
                </w:p>
                <w:p w14:paraId="4BB31160" w14:textId="77777777" w:rsidR="008268C6" w:rsidRPr="00892B88" w:rsidRDefault="008268C6" w:rsidP="008268C6">
                  <w:pPr>
                    <w:widowControl/>
                    <w:autoSpaceDE/>
                    <w:autoSpaceDN/>
                    <w:rPr>
                      <w:rFonts w:eastAsia="Times New Roman"/>
                      <w:sz w:val="24"/>
                      <w:szCs w:val="24"/>
                      <w:lang w:bidi="ar-SA"/>
                    </w:rPr>
                  </w:pPr>
                </w:p>
                <w:p w14:paraId="2FAE5EED" w14:textId="77777777" w:rsidR="008268C6" w:rsidRPr="00892B88" w:rsidRDefault="008268C6" w:rsidP="008268C6">
                  <w:pPr>
                    <w:widowControl/>
                    <w:autoSpaceDE/>
                    <w:autoSpaceDN/>
                    <w:rPr>
                      <w:rFonts w:eastAsia="Times New Roman"/>
                      <w:sz w:val="24"/>
                      <w:szCs w:val="24"/>
                      <w:lang w:bidi="ar-SA"/>
                    </w:rPr>
                  </w:pPr>
                </w:p>
              </w:tc>
              <w:tc>
                <w:tcPr>
                  <w:tcW w:w="1667" w:type="pct"/>
                  <w:shd w:val="clear" w:color="auto" w:fill="auto"/>
                </w:tcPr>
                <w:p w14:paraId="4F7C75C6" w14:textId="77777777" w:rsidR="008268C6" w:rsidRPr="00892B88" w:rsidRDefault="008268C6" w:rsidP="008268C6">
                  <w:pPr>
                    <w:widowControl/>
                    <w:autoSpaceDE/>
                    <w:autoSpaceDN/>
                    <w:rPr>
                      <w:rFonts w:eastAsia="Times New Roman"/>
                      <w:sz w:val="24"/>
                      <w:szCs w:val="24"/>
                      <w:lang w:bidi="ar-SA"/>
                    </w:rPr>
                  </w:pPr>
                </w:p>
              </w:tc>
              <w:tc>
                <w:tcPr>
                  <w:tcW w:w="1667" w:type="pct"/>
                  <w:shd w:val="clear" w:color="auto" w:fill="auto"/>
                </w:tcPr>
                <w:p w14:paraId="74BF184D" w14:textId="77777777" w:rsidR="008268C6" w:rsidRPr="00892B88" w:rsidRDefault="008268C6" w:rsidP="008268C6">
                  <w:pPr>
                    <w:widowControl/>
                    <w:autoSpaceDE/>
                    <w:autoSpaceDN/>
                    <w:rPr>
                      <w:rFonts w:eastAsia="Times New Roman"/>
                      <w:sz w:val="24"/>
                      <w:szCs w:val="24"/>
                      <w:lang w:bidi="ar-SA"/>
                    </w:rPr>
                  </w:pPr>
                </w:p>
              </w:tc>
            </w:tr>
          </w:tbl>
          <w:p w14:paraId="3A2818F7" w14:textId="77777777" w:rsidR="008268C6" w:rsidRPr="00892B88" w:rsidRDefault="008268C6" w:rsidP="008268C6">
            <w:pPr>
              <w:widowControl/>
              <w:autoSpaceDE/>
              <w:autoSpaceDN/>
              <w:rPr>
                <w:rFonts w:eastAsia="Times New Roman"/>
                <w:sz w:val="24"/>
                <w:szCs w:val="24"/>
                <w:lang w:bidi="ar-SA"/>
              </w:rPr>
            </w:pPr>
          </w:p>
          <w:tbl>
            <w:tblPr>
              <w:tblW w:w="5000" w:type="pct"/>
              <w:tblBorders>
                <w:top w:val="single" w:sz="24" w:space="0" w:color="E9E3DB"/>
                <w:left w:val="single" w:sz="24" w:space="0" w:color="E9E3DB"/>
                <w:bottom w:val="single" w:sz="24" w:space="0" w:color="E9E3DB"/>
                <w:right w:val="single" w:sz="24" w:space="0" w:color="E9E3DB"/>
                <w:insideH w:val="single" w:sz="24" w:space="0" w:color="E9E3DB"/>
                <w:insideV w:val="single" w:sz="24" w:space="0" w:color="E9E3DB"/>
              </w:tblBorders>
              <w:tblLook w:val="04A0" w:firstRow="1" w:lastRow="0" w:firstColumn="1" w:lastColumn="0" w:noHBand="0" w:noVBand="1"/>
            </w:tblPr>
            <w:tblGrid>
              <w:gridCol w:w="10130"/>
            </w:tblGrid>
            <w:tr w:rsidR="008268C6" w:rsidRPr="00892B88" w14:paraId="0E26F4E1" w14:textId="77777777" w:rsidTr="00BE500A">
              <w:tc>
                <w:tcPr>
                  <w:tcW w:w="5000" w:type="pct"/>
                  <w:shd w:val="clear" w:color="auto" w:fill="auto"/>
                </w:tcPr>
                <w:p w14:paraId="2F5294E5" w14:textId="77777777" w:rsidR="008268C6" w:rsidRPr="00892B88" w:rsidRDefault="008268C6" w:rsidP="008268C6">
                  <w:pPr>
                    <w:widowControl/>
                    <w:autoSpaceDE/>
                    <w:autoSpaceDN/>
                    <w:rPr>
                      <w:rFonts w:eastAsia="Times New Roman"/>
                      <w:sz w:val="24"/>
                      <w:szCs w:val="24"/>
                      <w:lang w:bidi="ar-SA"/>
                    </w:rPr>
                  </w:pPr>
                  <w:r w:rsidRPr="00892B88">
                    <w:rPr>
                      <w:rFonts w:eastAsia="Times New Roman"/>
                      <w:sz w:val="24"/>
                      <w:szCs w:val="24"/>
                      <w:lang w:bidi="ar-SA"/>
                    </w:rPr>
                    <w:t xml:space="preserve">Contact point for future privacy concerns: </w:t>
                  </w:r>
                </w:p>
              </w:tc>
            </w:tr>
            <w:tr w:rsidR="008268C6" w:rsidRPr="00892B88" w14:paraId="494B65A0" w14:textId="77777777" w:rsidTr="00BE500A">
              <w:tc>
                <w:tcPr>
                  <w:tcW w:w="5000" w:type="pct"/>
                  <w:shd w:val="clear" w:color="auto" w:fill="auto"/>
                </w:tcPr>
                <w:p w14:paraId="078D0D7F" w14:textId="77777777" w:rsidR="008268C6" w:rsidRPr="00892B88" w:rsidRDefault="008268C6" w:rsidP="008268C6">
                  <w:pPr>
                    <w:widowControl/>
                    <w:autoSpaceDE/>
                    <w:autoSpaceDN/>
                    <w:rPr>
                      <w:rFonts w:eastAsia="Times New Roman"/>
                      <w:sz w:val="24"/>
                      <w:szCs w:val="24"/>
                      <w:lang w:bidi="ar-SA"/>
                    </w:rPr>
                  </w:pPr>
                </w:p>
              </w:tc>
            </w:tr>
          </w:tbl>
          <w:p w14:paraId="6C869692" w14:textId="77777777" w:rsidR="008268C6" w:rsidRPr="00892B88" w:rsidRDefault="008268C6" w:rsidP="008268C6">
            <w:pPr>
              <w:widowControl/>
              <w:autoSpaceDE/>
              <w:autoSpaceDN/>
              <w:rPr>
                <w:rFonts w:eastAsia="Times New Roman"/>
                <w:sz w:val="24"/>
                <w:szCs w:val="24"/>
                <w:lang w:bidi="ar-SA"/>
              </w:rPr>
            </w:pPr>
          </w:p>
        </w:tc>
      </w:tr>
    </w:tbl>
    <w:p w14:paraId="1D898231" w14:textId="77777777" w:rsidR="008268C6" w:rsidRPr="00892B88" w:rsidRDefault="008268C6" w:rsidP="008268C6">
      <w:pPr>
        <w:keepNext/>
        <w:widowControl/>
        <w:autoSpaceDE/>
        <w:autoSpaceDN/>
        <w:outlineLvl w:val="0"/>
        <w:rPr>
          <w:rFonts w:eastAsia="Times New Roman"/>
          <w:b/>
          <w:bCs/>
          <w:color w:val="C41230"/>
          <w:kern w:val="32"/>
          <w:sz w:val="24"/>
          <w:szCs w:val="24"/>
          <w:lang w:bidi="ar-SA"/>
        </w:rPr>
      </w:pPr>
    </w:p>
    <w:p w14:paraId="1550AADD" w14:textId="17BD3477" w:rsidR="006630BB" w:rsidRPr="00892B88" w:rsidRDefault="006630BB" w:rsidP="006630BB">
      <w:pPr>
        <w:pStyle w:val="BodyText"/>
        <w:rPr>
          <w:highlight w:val="yellow"/>
        </w:rPr>
      </w:pPr>
    </w:p>
    <w:p w14:paraId="50928116" w14:textId="37EFC41F" w:rsidR="0098464D" w:rsidRPr="00892B88" w:rsidRDefault="0098464D" w:rsidP="006630BB">
      <w:pPr>
        <w:pStyle w:val="BodyText"/>
        <w:rPr>
          <w:highlight w:val="yellow"/>
        </w:rPr>
      </w:pPr>
    </w:p>
    <w:p w14:paraId="0443AD56" w14:textId="2E1B4B32" w:rsidR="0098464D" w:rsidRPr="00892B88" w:rsidRDefault="0098464D" w:rsidP="006630BB">
      <w:pPr>
        <w:pStyle w:val="BodyText"/>
        <w:rPr>
          <w:highlight w:val="yellow"/>
        </w:rPr>
      </w:pPr>
    </w:p>
    <w:p w14:paraId="682075E2" w14:textId="292F70D7" w:rsidR="0098464D" w:rsidRPr="00892B88" w:rsidRDefault="0098464D" w:rsidP="006630BB">
      <w:pPr>
        <w:pStyle w:val="BodyText"/>
        <w:rPr>
          <w:highlight w:val="yellow"/>
        </w:rPr>
      </w:pPr>
    </w:p>
    <w:p w14:paraId="1C08AE64" w14:textId="0B0AB5C5" w:rsidR="0098464D" w:rsidRPr="00892B88" w:rsidRDefault="0098464D" w:rsidP="006630BB">
      <w:pPr>
        <w:pStyle w:val="BodyText"/>
        <w:rPr>
          <w:highlight w:val="yellow"/>
        </w:rPr>
      </w:pPr>
    </w:p>
    <w:p w14:paraId="34EBEF54" w14:textId="37B405E7" w:rsidR="0098464D" w:rsidRPr="00892B88" w:rsidRDefault="0098464D" w:rsidP="006630BB">
      <w:pPr>
        <w:pStyle w:val="BodyText"/>
        <w:rPr>
          <w:highlight w:val="yellow"/>
        </w:rPr>
      </w:pPr>
    </w:p>
    <w:p w14:paraId="10535174" w14:textId="1E80F73A" w:rsidR="0098464D" w:rsidRPr="00892B88" w:rsidRDefault="0098464D" w:rsidP="006630BB">
      <w:pPr>
        <w:pStyle w:val="BodyText"/>
        <w:rPr>
          <w:highlight w:val="yellow"/>
        </w:rPr>
      </w:pPr>
    </w:p>
    <w:p w14:paraId="54992803" w14:textId="641C9F32" w:rsidR="0098464D" w:rsidRPr="00892B88" w:rsidRDefault="0098464D" w:rsidP="006630BB">
      <w:pPr>
        <w:pStyle w:val="BodyText"/>
        <w:rPr>
          <w:highlight w:val="yellow"/>
        </w:rPr>
      </w:pPr>
    </w:p>
    <w:p w14:paraId="39142A24" w14:textId="06F39B7B" w:rsidR="0098464D" w:rsidRPr="00892B88" w:rsidRDefault="0098464D" w:rsidP="006630BB">
      <w:pPr>
        <w:pStyle w:val="BodyText"/>
        <w:rPr>
          <w:highlight w:val="yellow"/>
        </w:rPr>
      </w:pPr>
    </w:p>
    <w:p w14:paraId="4AA07B46" w14:textId="1D4FE9DB" w:rsidR="0098464D" w:rsidRPr="00892B88" w:rsidRDefault="0098464D" w:rsidP="006630BB">
      <w:pPr>
        <w:pStyle w:val="BodyText"/>
        <w:rPr>
          <w:highlight w:val="yellow"/>
        </w:rPr>
      </w:pPr>
    </w:p>
    <w:p w14:paraId="1DCB3FB1" w14:textId="03B25C4F" w:rsidR="0098464D" w:rsidRPr="00892B88" w:rsidRDefault="0098464D" w:rsidP="006630BB">
      <w:pPr>
        <w:pStyle w:val="BodyText"/>
        <w:rPr>
          <w:highlight w:val="yellow"/>
        </w:rPr>
      </w:pPr>
    </w:p>
    <w:p w14:paraId="6C8BF5CC" w14:textId="5173EEFC" w:rsidR="0098464D" w:rsidRPr="00892B88" w:rsidRDefault="0098464D" w:rsidP="006630BB">
      <w:pPr>
        <w:pStyle w:val="BodyText"/>
        <w:rPr>
          <w:highlight w:val="yellow"/>
        </w:rPr>
      </w:pPr>
    </w:p>
    <w:p w14:paraId="67A418B4" w14:textId="4D8D278D" w:rsidR="0098464D" w:rsidRPr="00892B88" w:rsidRDefault="0098464D" w:rsidP="006630BB">
      <w:pPr>
        <w:pStyle w:val="BodyText"/>
        <w:rPr>
          <w:highlight w:val="yellow"/>
        </w:rPr>
      </w:pPr>
    </w:p>
    <w:p w14:paraId="3B333127" w14:textId="2A09B2C7" w:rsidR="0098464D" w:rsidRDefault="0098464D" w:rsidP="006630BB">
      <w:pPr>
        <w:pStyle w:val="BodyText"/>
        <w:rPr>
          <w:highlight w:val="yellow"/>
        </w:rPr>
      </w:pPr>
    </w:p>
    <w:p w14:paraId="511C4127" w14:textId="43FC4C3C" w:rsidR="00DF780B" w:rsidRDefault="00DF780B" w:rsidP="006630BB">
      <w:pPr>
        <w:pStyle w:val="BodyText"/>
        <w:rPr>
          <w:highlight w:val="yellow"/>
        </w:rPr>
      </w:pPr>
    </w:p>
    <w:p w14:paraId="4105762F" w14:textId="0993C17E" w:rsidR="00DF780B" w:rsidRDefault="00DF780B" w:rsidP="006630BB">
      <w:pPr>
        <w:pStyle w:val="BodyText"/>
        <w:rPr>
          <w:highlight w:val="yellow"/>
        </w:rPr>
      </w:pPr>
    </w:p>
    <w:p w14:paraId="0472BF24" w14:textId="411B7CAE" w:rsidR="00DF780B" w:rsidRDefault="00DF780B" w:rsidP="006630BB">
      <w:pPr>
        <w:pStyle w:val="BodyText"/>
        <w:rPr>
          <w:highlight w:val="yellow"/>
        </w:rPr>
      </w:pPr>
    </w:p>
    <w:p w14:paraId="568AE651" w14:textId="29B299BA" w:rsidR="00DF780B" w:rsidRDefault="00DF780B" w:rsidP="006630BB">
      <w:pPr>
        <w:pStyle w:val="BodyText"/>
        <w:rPr>
          <w:highlight w:val="yellow"/>
        </w:rPr>
      </w:pPr>
    </w:p>
    <w:p w14:paraId="43C0486A" w14:textId="77777777" w:rsidR="00DF780B" w:rsidRPr="00892B88" w:rsidRDefault="00DF780B" w:rsidP="006630BB">
      <w:pPr>
        <w:pStyle w:val="BodyText"/>
        <w:rPr>
          <w:highlight w:val="yellow"/>
        </w:rPr>
      </w:pPr>
    </w:p>
    <w:p w14:paraId="078C73AE" w14:textId="42A6EE2A" w:rsidR="0098464D" w:rsidRDefault="0098464D" w:rsidP="006630BB">
      <w:pPr>
        <w:pStyle w:val="BodyText"/>
        <w:rPr>
          <w:highlight w:val="yellow"/>
        </w:rPr>
      </w:pPr>
    </w:p>
    <w:p w14:paraId="190B8B11" w14:textId="6AE2BB6D" w:rsidR="00DF780B" w:rsidRDefault="00DF780B" w:rsidP="006630BB">
      <w:pPr>
        <w:pStyle w:val="BodyText"/>
        <w:rPr>
          <w:highlight w:val="yellow"/>
        </w:rPr>
      </w:pPr>
    </w:p>
    <w:p w14:paraId="173D43E7" w14:textId="2462BFC6" w:rsidR="00DF780B" w:rsidRDefault="00DF780B" w:rsidP="006630BB">
      <w:pPr>
        <w:pStyle w:val="BodyText"/>
        <w:rPr>
          <w:highlight w:val="yellow"/>
        </w:rPr>
      </w:pPr>
    </w:p>
    <w:p w14:paraId="7B63D403" w14:textId="77777777" w:rsidR="00DF780B" w:rsidRPr="00892B88" w:rsidRDefault="00DF780B" w:rsidP="006630BB">
      <w:pPr>
        <w:pStyle w:val="BodyText"/>
        <w:rPr>
          <w:highlight w:val="yellow"/>
        </w:rPr>
      </w:pPr>
    </w:p>
    <w:p w14:paraId="0B69AE7A" w14:textId="6C2E9CC8" w:rsidR="006630BB" w:rsidRPr="00892B88" w:rsidRDefault="0098464D" w:rsidP="006630BB">
      <w:pPr>
        <w:pStyle w:val="BodyText"/>
      </w:pPr>
      <w:r w:rsidRPr="00892B88">
        <w:rPr>
          <w:noProof/>
          <w:lang w:bidi="ar-SA"/>
        </w:rPr>
        <w:lastRenderedPageBreak/>
        <w:drawing>
          <wp:inline distT="0" distB="0" distL="0" distR="0" wp14:anchorId="6E3AF421" wp14:editId="1608D70C">
            <wp:extent cx="737870" cy="69469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7870" cy="694690"/>
                    </a:xfrm>
                    <a:prstGeom prst="rect">
                      <a:avLst/>
                    </a:prstGeom>
                    <a:noFill/>
                  </pic:spPr>
                </pic:pic>
              </a:graphicData>
            </a:graphic>
          </wp:inline>
        </w:drawing>
      </w:r>
    </w:p>
    <w:p w14:paraId="40F04454" w14:textId="3EE7893A" w:rsidR="0098464D" w:rsidRPr="00892B88" w:rsidRDefault="0098464D" w:rsidP="00F04FFA">
      <w:pPr>
        <w:pStyle w:val="Heading3"/>
      </w:pPr>
      <w:bookmarkStart w:id="35" w:name="_Toc12379429"/>
      <w:r w:rsidRPr="00892B88">
        <w:t xml:space="preserve">Appendix </w:t>
      </w:r>
      <w:r w:rsidR="00892B88" w:rsidRPr="00892B88">
        <w:t>G</w:t>
      </w:r>
      <w:r w:rsidRPr="00892B88">
        <w:t xml:space="preserve"> - Information Asset Register</w:t>
      </w:r>
      <w:bookmarkEnd w:id="35"/>
    </w:p>
    <w:p w14:paraId="37D195CD" w14:textId="77777777" w:rsidR="0098464D" w:rsidRPr="00892B88" w:rsidRDefault="0098464D" w:rsidP="0098464D">
      <w:pPr>
        <w:pStyle w:val="Heading2"/>
      </w:pPr>
    </w:p>
    <w:p w14:paraId="5DE42598" w14:textId="64F739C3" w:rsidR="00654FA6" w:rsidRPr="00892B88" w:rsidRDefault="00654FA6" w:rsidP="0098464D">
      <w:pPr>
        <w:pStyle w:val="BodyText"/>
        <w:ind w:left="100"/>
        <w:jc w:val="both"/>
      </w:pPr>
      <w:r w:rsidRPr="00892B88">
        <w:t xml:space="preserve">Referenced to 7.1 of the GDPR policy – please read prior to completion. </w:t>
      </w:r>
    </w:p>
    <w:p w14:paraId="61B93EE9" w14:textId="77777777" w:rsidR="00654FA6" w:rsidRPr="00892B88" w:rsidRDefault="00654FA6" w:rsidP="0098464D">
      <w:pPr>
        <w:pStyle w:val="BodyText"/>
        <w:ind w:left="100"/>
        <w:jc w:val="both"/>
      </w:pPr>
    </w:p>
    <w:p w14:paraId="487535EA" w14:textId="6C69C5BA" w:rsidR="0098464D" w:rsidRPr="00892B88" w:rsidRDefault="0098464D" w:rsidP="0098464D">
      <w:pPr>
        <w:pStyle w:val="BodyText"/>
        <w:ind w:left="100"/>
        <w:jc w:val="both"/>
      </w:pPr>
      <w:r w:rsidRPr="00892B88">
        <w:t xml:space="preserve">Please fill in this form </w:t>
      </w:r>
      <w:r w:rsidRPr="00892B88">
        <w:rPr>
          <w:i/>
        </w:rPr>
        <w:t>detailing each separate information asset</w:t>
      </w:r>
      <w:r w:rsidR="00654FA6" w:rsidRPr="00892B88">
        <w:t xml:space="preserve">. </w:t>
      </w:r>
    </w:p>
    <w:p w14:paraId="30D35217" w14:textId="77777777" w:rsidR="00654FA6" w:rsidRPr="00892B88" w:rsidRDefault="00654FA6" w:rsidP="0098464D">
      <w:pPr>
        <w:pStyle w:val="BodyText"/>
        <w:ind w:left="100"/>
        <w:jc w:val="both"/>
      </w:pPr>
    </w:p>
    <w:p w14:paraId="5C7A1418" w14:textId="7B791BEC" w:rsidR="0098464D" w:rsidRPr="00892B88" w:rsidRDefault="0098464D" w:rsidP="0098464D">
      <w:pPr>
        <w:pStyle w:val="BodyText"/>
        <w:ind w:left="100"/>
        <w:jc w:val="both"/>
      </w:pPr>
      <w:r w:rsidRPr="00892B88">
        <w:t xml:space="preserve">This is to be checked by the trustee board regularly and is to be retained within One Voice (Immingham District) Ltd.’s charity documentation. </w:t>
      </w:r>
    </w:p>
    <w:p w14:paraId="2110026F" w14:textId="045450EC" w:rsidR="0098464D" w:rsidRPr="00892B88" w:rsidRDefault="0098464D" w:rsidP="0098464D">
      <w:pPr>
        <w:pStyle w:val="BodyText"/>
        <w:ind w:left="100"/>
        <w:jc w:val="both"/>
      </w:pPr>
    </w:p>
    <w:p w14:paraId="31B13272" w14:textId="1116EB9E" w:rsidR="0098464D" w:rsidRPr="00892B88" w:rsidRDefault="0098464D" w:rsidP="0098464D">
      <w:pPr>
        <w:pStyle w:val="BodyText"/>
        <w:ind w:left="100"/>
        <w:jc w:val="both"/>
        <w:rPr>
          <w:b/>
        </w:rPr>
      </w:pPr>
      <w:r w:rsidRPr="00892B88">
        <w:rPr>
          <w:b/>
        </w:rPr>
        <w:t>Definitions</w:t>
      </w:r>
    </w:p>
    <w:p w14:paraId="3759CE30" w14:textId="77777777" w:rsidR="0098464D" w:rsidRPr="00892B88" w:rsidRDefault="0098464D" w:rsidP="0098464D">
      <w:pPr>
        <w:pStyle w:val="BodyText"/>
        <w:jc w:val="both"/>
      </w:pPr>
    </w:p>
    <w:p w14:paraId="5261C4CB" w14:textId="77777777" w:rsidR="0098464D" w:rsidRPr="00892B88" w:rsidRDefault="0098464D" w:rsidP="0098464D">
      <w:pPr>
        <w:pStyle w:val="BodyText"/>
        <w:ind w:left="100"/>
        <w:jc w:val="both"/>
      </w:pPr>
      <w:r w:rsidRPr="00892B88">
        <w:rPr>
          <w:b/>
        </w:rPr>
        <w:t>Asset name</w:t>
      </w:r>
      <w:r w:rsidRPr="00892B88">
        <w:t xml:space="preserve">: e.g. volunteer database, </w:t>
      </w:r>
      <w:proofErr w:type="spellStart"/>
      <w:r w:rsidRPr="00892B88">
        <w:t>Mailchimp</w:t>
      </w:r>
      <w:proofErr w:type="spellEnd"/>
      <w:r w:rsidRPr="00892B88">
        <w:t xml:space="preserve"> list, membership list, e-mail contacts, timesheets</w:t>
      </w:r>
    </w:p>
    <w:p w14:paraId="7A6CA9BB" w14:textId="77777777" w:rsidR="0098464D" w:rsidRPr="00892B88" w:rsidRDefault="0098464D" w:rsidP="0098464D">
      <w:pPr>
        <w:pStyle w:val="BodyText"/>
        <w:ind w:left="100"/>
        <w:jc w:val="both"/>
        <w:rPr>
          <w:b/>
        </w:rPr>
      </w:pPr>
    </w:p>
    <w:p w14:paraId="0BC7850D" w14:textId="4FBC0084" w:rsidR="0098464D" w:rsidRPr="00892B88" w:rsidRDefault="0098464D" w:rsidP="0098464D">
      <w:pPr>
        <w:pStyle w:val="BodyText"/>
        <w:ind w:left="100"/>
        <w:jc w:val="both"/>
      </w:pPr>
      <w:r w:rsidRPr="00892B88">
        <w:rPr>
          <w:b/>
        </w:rPr>
        <w:t>Information held</w:t>
      </w:r>
      <w:r w:rsidRPr="00892B88">
        <w:t xml:space="preserve">: this could be volunteer details, staff details, membership details, mail distribution lists – list </w:t>
      </w:r>
      <w:r w:rsidRPr="00892B88">
        <w:rPr>
          <w:b/>
        </w:rPr>
        <w:t xml:space="preserve">personal </w:t>
      </w:r>
      <w:r w:rsidRPr="00892B88">
        <w:t>data types recorded</w:t>
      </w:r>
    </w:p>
    <w:p w14:paraId="0453ED11" w14:textId="77777777" w:rsidR="0098464D" w:rsidRPr="00892B88" w:rsidRDefault="0098464D" w:rsidP="0098464D">
      <w:pPr>
        <w:pStyle w:val="BodyText"/>
        <w:ind w:left="100"/>
        <w:jc w:val="both"/>
        <w:rPr>
          <w:b/>
        </w:rPr>
      </w:pPr>
    </w:p>
    <w:p w14:paraId="00480D62" w14:textId="160DFD06" w:rsidR="0098464D" w:rsidRPr="00892B88" w:rsidRDefault="0098464D" w:rsidP="0098464D">
      <w:pPr>
        <w:pStyle w:val="BodyText"/>
        <w:ind w:left="100"/>
        <w:jc w:val="both"/>
      </w:pPr>
      <w:r w:rsidRPr="00892B88">
        <w:rPr>
          <w:b/>
        </w:rPr>
        <w:t>Location(s):</w:t>
      </w:r>
      <w:r w:rsidRPr="00892B88">
        <w:t xml:space="preserve"> e.g. folder on Z Drive, filing cabinet, individual PC, </w:t>
      </w:r>
      <w:proofErr w:type="spellStart"/>
      <w:r w:rsidRPr="00892B88">
        <w:t>Sharepoint</w:t>
      </w:r>
      <w:proofErr w:type="spellEnd"/>
      <w:r w:rsidRPr="00892B88">
        <w:t>, Drop Box, website (give details). If held in more than one place give details of each place</w:t>
      </w:r>
    </w:p>
    <w:p w14:paraId="30C2DD3E" w14:textId="77777777" w:rsidR="0098464D" w:rsidRPr="00892B88" w:rsidRDefault="0098464D" w:rsidP="0098464D">
      <w:pPr>
        <w:pStyle w:val="BodyText"/>
        <w:ind w:left="100"/>
        <w:jc w:val="both"/>
        <w:rPr>
          <w:b/>
        </w:rPr>
      </w:pPr>
    </w:p>
    <w:p w14:paraId="67360AEB" w14:textId="32CAFFC4" w:rsidR="0098464D" w:rsidRPr="00892B88" w:rsidRDefault="0098464D" w:rsidP="0098464D">
      <w:pPr>
        <w:pStyle w:val="BodyText"/>
        <w:ind w:left="100"/>
        <w:jc w:val="both"/>
        <w:rPr>
          <w:b/>
        </w:rPr>
      </w:pPr>
      <w:r w:rsidRPr="00892B88">
        <w:rPr>
          <w:b/>
        </w:rPr>
        <w:t xml:space="preserve">Maintained by:  </w:t>
      </w:r>
      <w:r w:rsidRPr="00892B88">
        <w:t>who has overall responsibility?</w:t>
      </w:r>
    </w:p>
    <w:p w14:paraId="65E2150E" w14:textId="77777777" w:rsidR="0098464D" w:rsidRPr="00892B88" w:rsidRDefault="0098464D" w:rsidP="0098464D">
      <w:pPr>
        <w:pStyle w:val="BodyText"/>
        <w:ind w:left="100"/>
        <w:jc w:val="both"/>
        <w:rPr>
          <w:b/>
        </w:rPr>
      </w:pPr>
    </w:p>
    <w:p w14:paraId="1F4DBA8F" w14:textId="23288E26" w:rsidR="0098464D" w:rsidRPr="00892B88" w:rsidRDefault="0098464D" w:rsidP="0098464D">
      <w:pPr>
        <w:pStyle w:val="BodyText"/>
        <w:ind w:left="100"/>
        <w:jc w:val="both"/>
      </w:pPr>
      <w:r w:rsidRPr="00892B88">
        <w:rPr>
          <w:b/>
        </w:rPr>
        <w:t xml:space="preserve">Accessed by: </w:t>
      </w:r>
      <w:r w:rsidRPr="00892B88">
        <w:t xml:space="preserve">which </w:t>
      </w:r>
      <w:r w:rsidRPr="00892B88">
        <w:rPr>
          <w:b/>
        </w:rPr>
        <w:t>named</w:t>
      </w:r>
      <w:r w:rsidRPr="00892B88">
        <w:t xml:space="preserve"> individuals have access to that particular information (this includes volunteers where relevant)</w:t>
      </w:r>
    </w:p>
    <w:p w14:paraId="7EE88BF4" w14:textId="77777777" w:rsidR="0098464D" w:rsidRPr="00892B88" w:rsidRDefault="0098464D" w:rsidP="0098464D">
      <w:pPr>
        <w:pStyle w:val="BodyText"/>
        <w:ind w:left="100"/>
        <w:jc w:val="both"/>
        <w:rPr>
          <w:b/>
        </w:rPr>
      </w:pPr>
    </w:p>
    <w:p w14:paraId="03FAB201" w14:textId="5CA504A4" w:rsidR="0098464D" w:rsidRPr="00892B88" w:rsidRDefault="0098464D" w:rsidP="0098464D">
      <w:pPr>
        <w:pStyle w:val="BodyText"/>
        <w:ind w:left="100"/>
        <w:jc w:val="both"/>
      </w:pPr>
      <w:r w:rsidRPr="00892B88">
        <w:rPr>
          <w:b/>
        </w:rPr>
        <w:t>Shared with:</w:t>
      </w:r>
      <w:r w:rsidRPr="00892B88">
        <w:t xml:space="preserve"> is the data shared with any other asset/organisation (e.g. delivery </w:t>
      </w:r>
      <w:proofErr w:type="gramStart"/>
      <w:r w:rsidRPr="00892B88">
        <w:t>partner  -</w:t>
      </w:r>
      <w:proofErr w:type="gramEnd"/>
      <w:r w:rsidRPr="00892B88">
        <w:t xml:space="preserve"> if so, name)</w:t>
      </w:r>
    </w:p>
    <w:p w14:paraId="592DB776" w14:textId="77777777" w:rsidR="0098464D" w:rsidRPr="00892B88" w:rsidRDefault="0098464D" w:rsidP="0098464D">
      <w:pPr>
        <w:pStyle w:val="BodyText"/>
        <w:ind w:left="100"/>
        <w:jc w:val="both"/>
        <w:rPr>
          <w:b/>
        </w:rPr>
      </w:pPr>
    </w:p>
    <w:p w14:paraId="438B90BA" w14:textId="24A4967B" w:rsidR="0098464D" w:rsidRPr="00892B88" w:rsidRDefault="0098464D" w:rsidP="0098464D">
      <w:pPr>
        <w:pStyle w:val="BodyText"/>
        <w:ind w:left="100"/>
        <w:jc w:val="both"/>
      </w:pPr>
      <w:r w:rsidRPr="00892B88">
        <w:rPr>
          <w:b/>
        </w:rPr>
        <w:t>Reviewed</w:t>
      </w:r>
      <w:r w:rsidRPr="00892B88">
        <w:t xml:space="preserve"> (e.g. how often is the information updated or weeded?)</w:t>
      </w:r>
    </w:p>
    <w:p w14:paraId="5C3C0A88" w14:textId="77777777" w:rsidR="0098464D" w:rsidRPr="00892B88" w:rsidRDefault="0098464D" w:rsidP="0098464D">
      <w:pPr>
        <w:pStyle w:val="BodyText"/>
        <w:ind w:left="100"/>
        <w:jc w:val="both"/>
      </w:pPr>
    </w:p>
    <w:tbl>
      <w:tblPr>
        <w:tblStyle w:val="TableGrid"/>
        <w:tblW w:w="0" w:type="auto"/>
        <w:tblLook w:val="04A0" w:firstRow="1" w:lastRow="0" w:firstColumn="1" w:lastColumn="0" w:noHBand="0" w:noVBand="1"/>
      </w:tblPr>
      <w:tblGrid>
        <w:gridCol w:w="2093"/>
        <w:gridCol w:w="7149"/>
      </w:tblGrid>
      <w:tr w:rsidR="0098464D" w:rsidRPr="00892B88" w14:paraId="69B725B1" w14:textId="77777777" w:rsidTr="00BE500A">
        <w:tc>
          <w:tcPr>
            <w:tcW w:w="2093" w:type="dxa"/>
          </w:tcPr>
          <w:p w14:paraId="066CF0E1" w14:textId="77777777" w:rsidR="0098464D" w:rsidRPr="00892B88" w:rsidRDefault="0098464D" w:rsidP="0098464D">
            <w:pPr>
              <w:pStyle w:val="BodyText"/>
              <w:ind w:left="100"/>
              <w:jc w:val="both"/>
              <w:rPr>
                <w:b/>
              </w:rPr>
            </w:pPr>
            <w:r w:rsidRPr="00892B88">
              <w:rPr>
                <w:b/>
              </w:rPr>
              <w:t>Asset 1</w:t>
            </w:r>
          </w:p>
        </w:tc>
        <w:tc>
          <w:tcPr>
            <w:tcW w:w="7149" w:type="dxa"/>
          </w:tcPr>
          <w:p w14:paraId="1C61A9AD" w14:textId="77777777" w:rsidR="0098464D" w:rsidRPr="00892B88" w:rsidRDefault="0098464D" w:rsidP="0098464D">
            <w:pPr>
              <w:pStyle w:val="BodyText"/>
              <w:ind w:left="100"/>
              <w:jc w:val="both"/>
            </w:pPr>
          </w:p>
        </w:tc>
      </w:tr>
      <w:tr w:rsidR="0098464D" w:rsidRPr="00892B88" w14:paraId="3B1985D1" w14:textId="77777777" w:rsidTr="00BE500A">
        <w:tc>
          <w:tcPr>
            <w:tcW w:w="2093" w:type="dxa"/>
          </w:tcPr>
          <w:p w14:paraId="322DDAF5" w14:textId="77777777" w:rsidR="0098464D" w:rsidRPr="00892B88" w:rsidRDefault="0098464D" w:rsidP="0098464D">
            <w:pPr>
              <w:pStyle w:val="BodyText"/>
              <w:ind w:left="100"/>
              <w:jc w:val="both"/>
              <w:rPr>
                <w:b/>
              </w:rPr>
            </w:pPr>
            <w:r w:rsidRPr="00892B88">
              <w:rPr>
                <w:b/>
              </w:rPr>
              <w:t>Asset name</w:t>
            </w:r>
          </w:p>
        </w:tc>
        <w:tc>
          <w:tcPr>
            <w:tcW w:w="7149" w:type="dxa"/>
          </w:tcPr>
          <w:p w14:paraId="2435B2CF" w14:textId="77777777" w:rsidR="0098464D" w:rsidRPr="00892B88" w:rsidRDefault="0098464D" w:rsidP="0098464D">
            <w:pPr>
              <w:pStyle w:val="BodyText"/>
              <w:ind w:left="100"/>
              <w:jc w:val="both"/>
            </w:pPr>
          </w:p>
        </w:tc>
      </w:tr>
      <w:tr w:rsidR="0098464D" w:rsidRPr="00892B88" w14:paraId="5A42054A" w14:textId="77777777" w:rsidTr="00BE500A">
        <w:tc>
          <w:tcPr>
            <w:tcW w:w="2093" w:type="dxa"/>
          </w:tcPr>
          <w:p w14:paraId="5D2F7BDD" w14:textId="77777777" w:rsidR="0098464D" w:rsidRPr="00892B88" w:rsidRDefault="0098464D" w:rsidP="0098464D">
            <w:pPr>
              <w:pStyle w:val="BodyText"/>
              <w:ind w:left="100"/>
              <w:jc w:val="both"/>
              <w:rPr>
                <w:b/>
              </w:rPr>
            </w:pPr>
            <w:r w:rsidRPr="00892B88">
              <w:rPr>
                <w:b/>
              </w:rPr>
              <w:t>Information held</w:t>
            </w:r>
          </w:p>
        </w:tc>
        <w:tc>
          <w:tcPr>
            <w:tcW w:w="7149" w:type="dxa"/>
          </w:tcPr>
          <w:p w14:paraId="01AFBE6E" w14:textId="77777777" w:rsidR="0098464D" w:rsidRPr="00892B88" w:rsidRDefault="0098464D" w:rsidP="0098464D">
            <w:pPr>
              <w:pStyle w:val="BodyText"/>
              <w:ind w:left="100"/>
              <w:jc w:val="both"/>
            </w:pPr>
          </w:p>
          <w:p w14:paraId="4E294013" w14:textId="77777777" w:rsidR="0098464D" w:rsidRPr="00892B88" w:rsidRDefault="0098464D" w:rsidP="0098464D">
            <w:pPr>
              <w:pStyle w:val="BodyText"/>
              <w:ind w:left="100"/>
              <w:jc w:val="both"/>
            </w:pPr>
          </w:p>
          <w:p w14:paraId="1F8C0900" w14:textId="77777777" w:rsidR="0098464D" w:rsidRPr="00892B88" w:rsidRDefault="0098464D" w:rsidP="0098464D">
            <w:pPr>
              <w:pStyle w:val="BodyText"/>
              <w:ind w:left="100"/>
              <w:jc w:val="both"/>
            </w:pPr>
          </w:p>
        </w:tc>
      </w:tr>
      <w:tr w:rsidR="0098464D" w:rsidRPr="00892B88" w14:paraId="04D91C67" w14:textId="77777777" w:rsidTr="00BE500A">
        <w:tc>
          <w:tcPr>
            <w:tcW w:w="2093" w:type="dxa"/>
          </w:tcPr>
          <w:p w14:paraId="31D1BBE1" w14:textId="77777777" w:rsidR="0098464D" w:rsidRPr="00892B88" w:rsidRDefault="0098464D" w:rsidP="0098464D">
            <w:pPr>
              <w:pStyle w:val="BodyText"/>
              <w:ind w:left="100"/>
              <w:jc w:val="both"/>
              <w:rPr>
                <w:b/>
              </w:rPr>
            </w:pPr>
            <w:r w:rsidRPr="00892B88">
              <w:rPr>
                <w:b/>
              </w:rPr>
              <w:t>Location</w:t>
            </w:r>
          </w:p>
        </w:tc>
        <w:tc>
          <w:tcPr>
            <w:tcW w:w="7149" w:type="dxa"/>
          </w:tcPr>
          <w:p w14:paraId="562171F7" w14:textId="77777777" w:rsidR="0098464D" w:rsidRPr="00892B88" w:rsidRDefault="0098464D" w:rsidP="0098464D">
            <w:pPr>
              <w:pStyle w:val="BodyText"/>
              <w:ind w:left="100"/>
              <w:jc w:val="both"/>
            </w:pPr>
          </w:p>
          <w:p w14:paraId="5C1DF8A8" w14:textId="77777777" w:rsidR="0098464D" w:rsidRPr="00892B88" w:rsidRDefault="0098464D" w:rsidP="0098464D">
            <w:pPr>
              <w:pStyle w:val="BodyText"/>
              <w:ind w:left="100"/>
              <w:jc w:val="both"/>
            </w:pPr>
          </w:p>
        </w:tc>
      </w:tr>
      <w:tr w:rsidR="0098464D" w:rsidRPr="00892B88" w14:paraId="077FB745" w14:textId="77777777" w:rsidTr="00BE500A">
        <w:tc>
          <w:tcPr>
            <w:tcW w:w="2093" w:type="dxa"/>
          </w:tcPr>
          <w:p w14:paraId="182346F4" w14:textId="77777777" w:rsidR="0098464D" w:rsidRPr="00892B88" w:rsidRDefault="0098464D" w:rsidP="0098464D">
            <w:pPr>
              <w:pStyle w:val="BodyText"/>
              <w:ind w:left="100"/>
              <w:jc w:val="both"/>
              <w:rPr>
                <w:b/>
              </w:rPr>
            </w:pPr>
            <w:r w:rsidRPr="00892B88">
              <w:rPr>
                <w:b/>
              </w:rPr>
              <w:t>Maintained by</w:t>
            </w:r>
          </w:p>
        </w:tc>
        <w:tc>
          <w:tcPr>
            <w:tcW w:w="7149" w:type="dxa"/>
          </w:tcPr>
          <w:p w14:paraId="1C65C693" w14:textId="77777777" w:rsidR="0098464D" w:rsidRPr="00892B88" w:rsidRDefault="0098464D" w:rsidP="0098464D">
            <w:pPr>
              <w:pStyle w:val="BodyText"/>
              <w:ind w:left="100"/>
              <w:jc w:val="both"/>
            </w:pPr>
          </w:p>
        </w:tc>
      </w:tr>
      <w:tr w:rsidR="0098464D" w:rsidRPr="00892B88" w14:paraId="4530B76B" w14:textId="77777777" w:rsidTr="00BE500A">
        <w:tc>
          <w:tcPr>
            <w:tcW w:w="2093" w:type="dxa"/>
          </w:tcPr>
          <w:p w14:paraId="49A67894" w14:textId="77777777" w:rsidR="0098464D" w:rsidRPr="00892B88" w:rsidRDefault="0098464D" w:rsidP="0098464D">
            <w:pPr>
              <w:pStyle w:val="BodyText"/>
              <w:ind w:left="100"/>
              <w:jc w:val="both"/>
              <w:rPr>
                <w:b/>
              </w:rPr>
            </w:pPr>
            <w:r w:rsidRPr="00892B88">
              <w:rPr>
                <w:b/>
              </w:rPr>
              <w:t>Accessed by</w:t>
            </w:r>
          </w:p>
        </w:tc>
        <w:tc>
          <w:tcPr>
            <w:tcW w:w="7149" w:type="dxa"/>
          </w:tcPr>
          <w:p w14:paraId="126CAD8B" w14:textId="77777777" w:rsidR="0098464D" w:rsidRPr="00892B88" w:rsidRDefault="0098464D" w:rsidP="0098464D">
            <w:pPr>
              <w:pStyle w:val="BodyText"/>
              <w:ind w:left="100"/>
              <w:jc w:val="both"/>
            </w:pPr>
          </w:p>
          <w:p w14:paraId="6E4A76EC" w14:textId="77777777" w:rsidR="0098464D" w:rsidRPr="00892B88" w:rsidRDefault="0098464D" w:rsidP="0098464D">
            <w:pPr>
              <w:pStyle w:val="BodyText"/>
              <w:ind w:left="100"/>
              <w:jc w:val="both"/>
            </w:pPr>
          </w:p>
          <w:p w14:paraId="39C13C3D" w14:textId="77777777" w:rsidR="0098464D" w:rsidRPr="00892B88" w:rsidRDefault="0098464D" w:rsidP="0098464D">
            <w:pPr>
              <w:pStyle w:val="BodyText"/>
              <w:ind w:left="100"/>
              <w:jc w:val="both"/>
            </w:pPr>
          </w:p>
        </w:tc>
      </w:tr>
      <w:tr w:rsidR="0098464D" w:rsidRPr="00892B88" w14:paraId="57149019" w14:textId="77777777" w:rsidTr="00BE500A">
        <w:tc>
          <w:tcPr>
            <w:tcW w:w="2093" w:type="dxa"/>
          </w:tcPr>
          <w:p w14:paraId="78F953BE" w14:textId="77777777" w:rsidR="0098464D" w:rsidRPr="00892B88" w:rsidRDefault="0098464D" w:rsidP="0098464D">
            <w:pPr>
              <w:pStyle w:val="BodyText"/>
              <w:ind w:left="100"/>
              <w:jc w:val="both"/>
              <w:rPr>
                <w:b/>
              </w:rPr>
            </w:pPr>
            <w:r w:rsidRPr="00892B88">
              <w:rPr>
                <w:b/>
              </w:rPr>
              <w:t>Shared with</w:t>
            </w:r>
          </w:p>
        </w:tc>
        <w:tc>
          <w:tcPr>
            <w:tcW w:w="7149" w:type="dxa"/>
          </w:tcPr>
          <w:p w14:paraId="100E91FE" w14:textId="77777777" w:rsidR="0098464D" w:rsidRPr="00892B88" w:rsidRDefault="0098464D" w:rsidP="0098464D">
            <w:pPr>
              <w:pStyle w:val="BodyText"/>
              <w:ind w:left="100"/>
              <w:jc w:val="both"/>
            </w:pPr>
          </w:p>
          <w:p w14:paraId="1A037B64" w14:textId="77777777" w:rsidR="0098464D" w:rsidRPr="00892B88" w:rsidRDefault="0098464D" w:rsidP="0098464D">
            <w:pPr>
              <w:pStyle w:val="BodyText"/>
              <w:ind w:left="100"/>
              <w:jc w:val="both"/>
            </w:pPr>
          </w:p>
          <w:p w14:paraId="12A17510" w14:textId="77777777" w:rsidR="0098464D" w:rsidRPr="00892B88" w:rsidRDefault="0098464D" w:rsidP="0098464D">
            <w:pPr>
              <w:pStyle w:val="BodyText"/>
              <w:ind w:left="100"/>
              <w:jc w:val="both"/>
            </w:pPr>
          </w:p>
        </w:tc>
      </w:tr>
      <w:tr w:rsidR="0098464D" w:rsidRPr="00892B88" w14:paraId="04917379" w14:textId="77777777" w:rsidTr="00BE500A">
        <w:tc>
          <w:tcPr>
            <w:tcW w:w="2093" w:type="dxa"/>
          </w:tcPr>
          <w:p w14:paraId="4AE8EC25" w14:textId="77777777" w:rsidR="0098464D" w:rsidRPr="00892B88" w:rsidRDefault="0098464D" w:rsidP="0098464D">
            <w:pPr>
              <w:pStyle w:val="BodyText"/>
              <w:ind w:left="100"/>
              <w:jc w:val="both"/>
              <w:rPr>
                <w:b/>
              </w:rPr>
            </w:pPr>
            <w:r w:rsidRPr="00892B88">
              <w:rPr>
                <w:b/>
              </w:rPr>
              <w:t>Reviewed</w:t>
            </w:r>
          </w:p>
        </w:tc>
        <w:tc>
          <w:tcPr>
            <w:tcW w:w="7149" w:type="dxa"/>
          </w:tcPr>
          <w:p w14:paraId="64B811D8" w14:textId="77777777" w:rsidR="0098464D" w:rsidRPr="00892B88" w:rsidRDefault="0098464D" w:rsidP="0098464D">
            <w:pPr>
              <w:pStyle w:val="BodyText"/>
              <w:ind w:left="100"/>
              <w:jc w:val="both"/>
            </w:pPr>
          </w:p>
        </w:tc>
      </w:tr>
    </w:tbl>
    <w:p w14:paraId="5B07A0ED" w14:textId="42D07A2B" w:rsidR="0098464D" w:rsidRPr="00892B88" w:rsidRDefault="0098464D" w:rsidP="0098464D">
      <w:pPr>
        <w:pStyle w:val="BodyText"/>
        <w:ind w:left="100"/>
        <w:jc w:val="both"/>
      </w:pPr>
    </w:p>
    <w:tbl>
      <w:tblPr>
        <w:tblStyle w:val="TableGrid"/>
        <w:tblW w:w="0" w:type="auto"/>
        <w:tblLook w:val="04A0" w:firstRow="1" w:lastRow="0" w:firstColumn="1" w:lastColumn="0" w:noHBand="0" w:noVBand="1"/>
      </w:tblPr>
      <w:tblGrid>
        <w:gridCol w:w="2093"/>
        <w:gridCol w:w="7149"/>
      </w:tblGrid>
      <w:tr w:rsidR="0098464D" w:rsidRPr="00892B88" w14:paraId="78E9CDEE" w14:textId="77777777" w:rsidTr="00BE500A">
        <w:tc>
          <w:tcPr>
            <w:tcW w:w="2093" w:type="dxa"/>
          </w:tcPr>
          <w:p w14:paraId="4EB5983C" w14:textId="77777777" w:rsidR="0098464D" w:rsidRPr="00892B88" w:rsidRDefault="0098464D" w:rsidP="0098464D">
            <w:pPr>
              <w:pStyle w:val="BodyText"/>
              <w:ind w:left="100"/>
              <w:jc w:val="both"/>
              <w:rPr>
                <w:b/>
              </w:rPr>
            </w:pPr>
            <w:r w:rsidRPr="00892B88">
              <w:rPr>
                <w:b/>
              </w:rPr>
              <w:t>Asset 2</w:t>
            </w:r>
          </w:p>
        </w:tc>
        <w:tc>
          <w:tcPr>
            <w:tcW w:w="7149" w:type="dxa"/>
          </w:tcPr>
          <w:p w14:paraId="279E2478" w14:textId="77777777" w:rsidR="0098464D" w:rsidRPr="00892B88" w:rsidRDefault="0098464D" w:rsidP="0098464D">
            <w:pPr>
              <w:pStyle w:val="BodyText"/>
              <w:ind w:left="100"/>
              <w:jc w:val="both"/>
            </w:pPr>
          </w:p>
        </w:tc>
      </w:tr>
      <w:tr w:rsidR="0098464D" w:rsidRPr="00892B88" w14:paraId="51366839" w14:textId="77777777" w:rsidTr="00BE500A">
        <w:tc>
          <w:tcPr>
            <w:tcW w:w="2093" w:type="dxa"/>
          </w:tcPr>
          <w:p w14:paraId="3C8E2876" w14:textId="77777777" w:rsidR="0098464D" w:rsidRPr="00892B88" w:rsidRDefault="0098464D" w:rsidP="0098464D">
            <w:pPr>
              <w:pStyle w:val="BodyText"/>
              <w:ind w:left="100"/>
              <w:jc w:val="both"/>
              <w:rPr>
                <w:b/>
              </w:rPr>
            </w:pPr>
            <w:r w:rsidRPr="00892B88">
              <w:rPr>
                <w:b/>
              </w:rPr>
              <w:t>Asset name</w:t>
            </w:r>
          </w:p>
        </w:tc>
        <w:tc>
          <w:tcPr>
            <w:tcW w:w="7149" w:type="dxa"/>
          </w:tcPr>
          <w:p w14:paraId="34B2FA3B" w14:textId="77777777" w:rsidR="0098464D" w:rsidRPr="00892B88" w:rsidRDefault="0098464D" w:rsidP="0098464D">
            <w:pPr>
              <w:pStyle w:val="BodyText"/>
              <w:ind w:left="100"/>
              <w:jc w:val="both"/>
            </w:pPr>
          </w:p>
        </w:tc>
      </w:tr>
      <w:tr w:rsidR="0098464D" w:rsidRPr="00892B88" w14:paraId="55D0B2E8" w14:textId="77777777" w:rsidTr="00BE500A">
        <w:tc>
          <w:tcPr>
            <w:tcW w:w="2093" w:type="dxa"/>
          </w:tcPr>
          <w:p w14:paraId="2F4934CA" w14:textId="77777777" w:rsidR="0098464D" w:rsidRPr="00892B88" w:rsidRDefault="0098464D" w:rsidP="0098464D">
            <w:pPr>
              <w:pStyle w:val="BodyText"/>
              <w:ind w:left="100"/>
              <w:jc w:val="both"/>
              <w:rPr>
                <w:b/>
              </w:rPr>
            </w:pPr>
            <w:r w:rsidRPr="00892B88">
              <w:rPr>
                <w:b/>
              </w:rPr>
              <w:t>Information held</w:t>
            </w:r>
          </w:p>
        </w:tc>
        <w:tc>
          <w:tcPr>
            <w:tcW w:w="7149" w:type="dxa"/>
          </w:tcPr>
          <w:p w14:paraId="267AFA4F" w14:textId="77777777" w:rsidR="0098464D" w:rsidRPr="00892B88" w:rsidRDefault="0098464D" w:rsidP="0098464D">
            <w:pPr>
              <w:pStyle w:val="BodyText"/>
              <w:ind w:left="100"/>
              <w:jc w:val="both"/>
            </w:pPr>
          </w:p>
          <w:p w14:paraId="56E162C4" w14:textId="77777777" w:rsidR="0098464D" w:rsidRPr="00892B88" w:rsidRDefault="0098464D" w:rsidP="0098464D">
            <w:pPr>
              <w:pStyle w:val="BodyText"/>
              <w:ind w:left="100"/>
              <w:jc w:val="both"/>
            </w:pPr>
          </w:p>
          <w:p w14:paraId="1F96F0A4" w14:textId="77777777" w:rsidR="0098464D" w:rsidRPr="00892B88" w:rsidRDefault="0098464D" w:rsidP="0098464D">
            <w:pPr>
              <w:pStyle w:val="BodyText"/>
              <w:ind w:left="100"/>
              <w:jc w:val="both"/>
            </w:pPr>
          </w:p>
          <w:p w14:paraId="7C9A8B95" w14:textId="77777777" w:rsidR="0098464D" w:rsidRPr="00892B88" w:rsidRDefault="0098464D" w:rsidP="0098464D">
            <w:pPr>
              <w:pStyle w:val="BodyText"/>
              <w:ind w:left="100"/>
              <w:jc w:val="both"/>
            </w:pPr>
          </w:p>
          <w:p w14:paraId="4FE9C252" w14:textId="77777777" w:rsidR="0098464D" w:rsidRPr="00892B88" w:rsidRDefault="0098464D" w:rsidP="0098464D">
            <w:pPr>
              <w:pStyle w:val="BodyText"/>
              <w:ind w:left="100"/>
              <w:jc w:val="both"/>
            </w:pPr>
          </w:p>
        </w:tc>
      </w:tr>
      <w:tr w:rsidR="0098464D" w:rsidRPr="00892B88" w14:paraId="161FB2F0" w14:textId="77777777" w:rsidTr="00BE500A">
        <w:tc>
          <w:tcPr>
            <w:tcW w:w="2093" w:type="dxa"/>
          </w:tcPr>
          <w:p w14:paraId="426C566F" w14:textId="77777777" w:rsidR="0098464D" w:rsidRPr="00892B88" w:rsidRDefault="0098464D" w:rsidP="0098464D">
            <w:pPr>
              <w:pStyle w:val="BodyText"/>
              <w:ind w:left="100"/>
              <w:jc w:val="both"/>
              <w:rPr>
                <w:b/>
              </w:rPr>
            </w:pPr>
            <w:r w:rsidRPr="00892B88">
              <w:rPr>
                <w:b/>
              </w:rPr>
              <w:lastRenderedPageBreak/>
              <w:t>Location</w:t>
            </w:r>
          </w:p>
        </w:tc>
        <w:tc>
          <w:tcPr>
            <w:tcW w:w="7149" w:type="dxa"/>
          </w:tcPr>
          <w:p w14:paraId="513CA63B" w14:textId="77777777" w:rsidR="0098464D" w:rsidRPr="00892B88" w:rsidRDefault="0098464D" w:rsidP="0098464D">
            <w:pPr>
              <w:pStyle w:val="BodyText"/>
              <w:ind w:left="100"/>
              <w:jc w:val="both"/>
            </w:pPr>
          </w:p>
          <w:p w14:paraId="1EC21155" w14:textId="77777777" w:rsidR="0098464D" w:rsidRPr="00892B88" w:rsidRDefault="0098464D" w:rsidP="0098464D">
            <w:pPr>
              <w:pStyle w:val="BodyText"/>
              <w:ind w:left="100"/>
              <w:jc w:val="both"/>
            </w:pPr>
          </w:p>
        </w:tc>
      </w:tr>
      <w:tr w:rsidR="0098464D" w:rsidRPr="00892B88" w14:paraId="2395A0C7" w14:textId="77777777" w:rsidTr="00BE500A">
        <w:tc>
          <w:tcPr>
            <w:tcW w:w="2093" w:type="dxa"/>
          </w:tcPr>
          <w:p w14:paraId="5920587C" w14:textId="77777777" w:rsidR="0098464D" w:rsidRPr="00892B88" w:rsidRDefault="0098464D" w:rsidP="0098464D">
            <w:pPr>
              <w:pStyle w:val="BodyText"/>
              <w:ind w:left="100"/>
              <w:jc w:val="both"/>
              <w:rPr>
                <w:b/>
              </w:rPr>
            </w:pPr>
            <w:r w:rsidRPr="00892B88">
              <w:rPr>
                <w:b/>
              </w:rPr>
              <w:t>Maintained by</w:t>
            </w:r>
          </w:p>
        </w:tc>
        <w:tc>
          <w:tcPr>
            <w:tcW w:w="7149" w:type="dxa"/>
          </w:tcPr>
          <w:p w14:paraId="48EF68D5" w14:textId="77777777" w:rsidR="0098464D" w:rsidRPr="00892B88" w:rsidRDefault="0098464D" w:rsidP="0098464D">
            <w:pPr>
              <w:pStyle w:val="BodyText"/>
              <w:ind w:left="100"/>
              <w:jc w:val="both"/>
            </w:pPr>
          </w:p>
        </w:tc>
      </w:tr>
      <w:tr w:rsidR="0098464D" w:rsidRPr="00892B88" w14:paraId="26D7086E" w14:textId="77777777" w:rsidTr="00BE500A">
        <w:tc>
          <w:tcPr>
            <w:tcW w:w="2093" w:type="dxa"/>
          </w:tcPr>
          <w:p w14:paraId="3E45AD43" w14:textId="77777777" w:rsidR="0098464D" w:rsidRPr="00892B88" w:rsidRDefault="0098464D" w:rsidP="0098464D">
            <w:pPr>
              <w:pStyle w:val="BodyText"/>
              <w:ind w:left="100"/>
              <w:jc w:val="both"/>
              <w:rPr>
                <w:b/>
              </w:rPr>
            </w:pPr>
            <w:r w:rsidRPr="00892B88">
              <w:rPr>
                <w:b/>
              </w:rPr>
              <w:t>Accessed by</w:t>
            </w:r>
          </w:p>
        </w:tc>
        <w:tc>
          <w:tcPr>
            <w:tcW w:w="7149" w:type="dxa"/>
          </w:tcPr>
          <w:p w14:paraId="1214BB4F" w14:textId="77777777" w:rsidR="0098464D" w:rsidRPr="00892B88" w:rsidRDefault="0098464D" w:rsidP="0098464D">
            <w:pPr>
              <w:pStyle w:val="BodyText"/>
              <w:ind w:left="100"/>
              <w:jc w:val="both"/>
            </w:pPr>
          </w:p>
          <w:p w14:paraId="4062829E" w14:textId="77777777" w:rsidR="0098464D" w:rsidRPr="00892B88" w:rsidRDefault="0098464D" w:rsidP="0098464D">
            <w:pPr>
              <w:pStyle w:val="BodyText"/>
              <w:ind w:left="100"/>
              <w:jc w:val="both"/>
            </w:pPr>
          </w:p>
          <w:p w14:paraId="1E39B4BA" w14:textId="77777777" w:rsidR="0098464D" w:rsidRPr="00892B88" w:rsidRDefault="0098464D" w:rsidP="0098464D">
            <w:pPr>
              <w:pStyle w:val="BodyText"/>
              <w:ind w:left="100"/>
              <w:jc w:val="both"/>
            </w:pPr>
          </w:p>
        </w:tc>
      </w:tr>
      <w:tr w:rsidR="0098464D" w:rsidRPr="00892B88" w14:paraId="42A01D69" w14:textId="77777777" w:rsidTr="00BE500A">
        <w:tc>
          <w:tcPr>
            <w:tcW w:w="2093" w:type="dxa"/>
          </w:tcPr>
          <w:p w14:paraId="226B3B08" w14:textId="77777777" w:rsidR="0098464D" w:rsidRPr="00892B88" w:rsidRDefault="0098464D" w:rsidP="0098464D">
            <w:pPr>
              <w:pStyle w:val="BodyText"/>
              <w:ind w:left="100"/>
              <w:jc w:val="both"/>
              <w:rPr>
                <w:b/>
              </w:rPr>
            </w:pPr>
            <w:r w:rsidRPr="00892B88">
              <w:rPr>
                <w:b/>
              </w:rPr>
              <w:t>Shared with</w:t>
            </w:r>
          </w:p>
        </w:tc>
        <w:tc>
          <w:tcPr>
            <w:tcW w:w="7149" w:type="dxa"/>
          </w:tcPr>
          <w:p w14:paraId="06C457EF" w14:textId="77777777" w:rsidR="0098464D" w:rsidRPr="00892B88" w:rsidRDefault="0098464D" w:rsidP="0098464D">
            <w:pPr>
              <w:pStyle w:val="BodyText"/>
              <w:ind w:left="100"/>
              <w:jc w:val="both"/>
            </w:pPr>
          </w:p>
          <w:p w14:paraId="356E1DE1" w14:textId="77777777" w:rsidR="0098464D" w:rsidRPr="00892B88" w:rsidRDefault="0098464D" w:rsidP="0098464D">
            <w:pPr>
              <w:pStyle w:val="BodyText"/>
              <w:ind w:left="100"/>
              <w:jc w:val="both"/>
            </w:pPr>
          </w:p>
          <w:p w14:paraId="5C7D011A" w14:textId="77777777" w:rsidR="0098464D" w:rsidRPr="00892B88" w:rsidRDefault="0098464D" w:rsidP="0098464D">
            <w:pPr>
              <w:pStyle w:val="BodyText"/>
              <w:ind w:left="100"/>
              <w:jc w:val="both"/>
            </w:pPr>
          </w:p>
        </w:tc>
      </w:tr>
      <w:tr w:rsidR="0098464D" w:rsidRPr="00892B88" w14:paraId="270A8412" w14:textId="77777777" w:rsidTr="00BE500A">
        <w:tc>
          <w:tcPr>
            <w:tcW w:w="2093" w:type="dxa"/>
          </w:tcPr>
          <w:p w14:paraId="13950C41" w14:textId="77777777" w:rsidR="0098464D" w:rsidRPr="00892B88" w:rsidRDefault="0098464D" w:rsidP="0098464D">
            <w:pPr>
              <w:pStyle w:val="BodyText"/>
              <w:ind w:left="100"/>
              <w:jc w:val="both"/>
              <w:rPr>
                <w:b/>
              </w:rPr>
            </w:pPr>
            <w:r w:rsidRPr="00892B88">
              <w:rPr>
                <w:b/>
              </w:rPr>
              <w:t>Reviewed</w:t>
            </w:r>
          </w:p>
        </w:tc>
        <w:tc>
          <w:tcPr>
            <w:tcW w:w="7149" w:type="dxa"/>
          </w:tcPr>
          <w:p w14:paraId="5803DB8D" w14:textId="77777777" w:rsidR="0098464D" w:rsidRPr="00892B88" w:rsidRDefault="0098464D" w:rsidP="0098464D">
            <w:pPr>
              <w:pStyle w:val="BodyText"/>
              <w:ind w:left="100"/>
              <w:jc w:val="both"/>
            </w:pPr>
          </w:p>
        </w:tc>
      </w:tr>
    </w:tbl>
    <w:p w14:paraId="597963D4" w14:textId="11E8B9E1" w:rsidR="0098464D" w:rsidRPr="00892B88" w:rsidRDefault="0098464D" w:rsidP="0098464D">
      <w:pPr>
        <w:pStyle w:val="BodyText"/>
        <w:ind w:left="100"/>
        <w:jc w:val="both"/>
      </w:pPr>
    </w:p>
    <w:p w14:paraId="282F95CD" w14:textId="77777777" w:rsidR="0098464D" w:rsidRPr="00892B88" w:rsidRDefault="0098464D" w:rsidP="0098464D">
      <w:pPr>
        <w:pStyle w:val="BodyText"/>
        <w:ind w:left="100"/>
        <w:jc w:val="both"/>
      </w:pPr>
    </w:p>
    <w:tbl>
      <w:tblPr>
        <w:tblStyle w:val="TableGrid"/>
        <w:tblW w:w="0" w:type="auto"/>
        <w:tblLook w:val="04A0" w:firstRow="1" w:lastRow="0" w:firstColumn="1" w:lastColumn="0" w:noHBand="0" w:noVBand="1"/>
      </w:tblPr>
      <w:tblGrid>
        <w:gridCol w:w="2093"/>
        <w:gridCol w:w="7149"/>
      </w:tblGrid>
      <w:tr w:rsidR="0098464D" w:rsidRPr="00892B88" w14:paraId="7538283D" w14:textId="77777777" w:rsidTr="00BE500A">
        <w:tc>
          <w:tcPr>
            <w:tcW w:w="2093" w:type="dxa"/>
          </w:tcPr>
          <w:p w14:paraId="20F7AC2F" w14:textId="77777777" w:rsidR="0098464D" w:rsidRPr="00892B88" w:rsidRDefault="0098464D" w:rsidP="0098464D">
            <w:pPr>
              <w:pStyle w:val="BodyText"/>
              <w:ind w:left="100"/>
              <w:jc w:val="both"/>
              <w:rPr>
                <w:b/>
              </w:rPr>
            </w:pPr>
            <w:r w:rsidRPr="00892B88">
              <w:rPr>
                <w:b/>
              </w:rPr>
              <w:t>Asset 3</w:t>
            </w:r>
          </w:p>
        </w:tc>
        <w:tc>
          <w:tcPr>
            <w:tcW w:w="7149" w:type="dxa"/>
          </w:tcPr>
          <w:p w14:paraId="58955DB1" w14:textId="77777777" w:rsidR="0098464D" w:rsidRPr="00892B88" w:rsidRDefault="0098464D" w:rsidP="0098464D">
            <w:pPr>
              <w:pStyle w:val="BodyText"/>
              <w:ind w:left="100"/>
              <w:jc w:val="both"/>
            </w:pPr>
          </w:p>
        </w:tc>
      </w:tr>
      <w:tr w:rsidR="0098464D" w:rsidRPr="00892B88" w14:paraId="7188269C" w14:textId="77777777" w:rsidTr="00BE500A">
        <w:tc>
          <w:tcPr>
            <w:tcW w:w="2093" w:type="dxa"/>
          </w:tcPr>
          <w:p w14:paraId="066C9D4E" w14:textId="77777777" w:rsidR="0098464D" w:rsidRPr="00892B88" w:rsidRDefault="0098464D" w:rsidP="0098464D">
            <w:pPr>
              <w:pStyle w:val="BodyText"/>
              <w:ind w:left="100"/>
              <w:jc w:val="both"/>
              <w:rPr>
                <w:b/>
              </w:rPr>
            </w:pPr>
            <w:r w:rsidRPr="00892B88">
              <w:rPr>
                <w:b/>
              </w:rPr>
              <w:t>Asset name</w:t>
            </w:r>
          </w:p>
        </w:tc>
        <w:tc>
          <w:tcPr>
            <w:tcW w:w="7149" w:type="dxa"/>
          </w:tcPr>
          <w:p w14:paraId="0FDB779B" w14:textId="77777777" w:rsidR="0098464D" w:rsidRPr="00892B88" w:rsidRDefault="0098464D" w:rsidP="0098464D">
            <w:pPr>
              <w:pStyle w:val="BodyText"/>
              <w:ind w:left="100"/>
              <w:jc w:val="both"/>
            </w:pPr>
          </w:p>
        </w:tc>
      </w:tr>
      <w:tr w:rsidR="0098464D" w:rsidRPr="00892B88" w14:paraId="07B20F02" w14:textId="77777777" w:rsidTr="00BE500A">
        <w:tc>
          <w:tcPr>
            <w:tcW w:w="2093" w:type="dxa"/>
          </w:tcPr>
          <w:p w14:paraId="0F3E1C72" w14:textId="77777777" w:rsidR="0098464D" w:rsidRPr="00892B88" w:rsidRDefault="0098464D" w:rsidP="0098464D">
            <w:pPr>
              <w:pStyle w:val="BodyText"/>
              <w:ind w:left="100"/>
              <w:jc w:val="both"/>
              <w:rPr>
                <w:b/>
              </w:rPr>
            </w:pPr>
            <w:r w:rsidRPr="00892B88">
              <w:rPr>
                <w:b/>
              </w:rPr>
              <w:t>Information held</w:t>
            </w:r>
          </w:p>
        </w:tc>
        <w:tc>
          <w:tcPr>
            <w:tcW w:w="7149" w:type="dxa"/>
          </w:tcPr>
          <w:p w14:paraId="5CD5F8EF" w14:textId="77777777" w:rsidR="0098464D" w:rsidRPr="00892B88" w:rsidRDefault="0098464D" w:rsidP="0098464D">
            <w:pPr>
              <w:pStyle w:val="BodyText"/>
              <w:ind w:left="100"/>
              <w:jc w:val="both"/>
            </w:pPr>
          </w:p>
          <w:p w14:paraId="17BBD985" w14:textId="77777777" w:rsidR="0098464D" w:rsidRPr="00892B88" w:rsidRDefault="0098464D" w:rsidP="0098464D">
            <w:pPr>
              <w:pStyle w:val="BodyText"/>
              <w:ind w:left="100"/>
              <w:jc w:val="both"/>
            </w:pPr>
          </w:p>
          <w:p w14:paraId="1C947DFD" w14:textId="77777777" w:rsidR="0098464D" w:rsidRPr="00892B88" w:rsidRDefault="0098464D" w:rsidP="0098464D">
            <w:pPr>
              <w:pStyle w:val="BodyText"/>
              <w:ind w:left="100"/>
              <w:jc w:val="both"/>
            </w:pPr>
          </w:p>
        </w:tc>
      </w:tr>
      <w:tr w:rsidR="0098464D" w:rsidRPr="00892B88" w14:paraId="495E19F5" w14:textId="77777777" w:rsidTr="00BE500A">
        <w:tc>
          <w:tcPr>
            <w:tcW w:w="2093" w:type="dxa"/>
          </w:tcPr>
          <w:p w14:paraId="54F666C3" w14:textId="77777777" w:rsidR="0098464D" w:rsidRPr="00892B88" w:rsidRDefault="0098464D" w:rsidP="0098464D">
            <w:pPr>
              <w:pStyle w:val="BodyText"/>
              <w:ind w:left="100"/>
              <w:jc w:val="both"/>
              <w:rPr>
                <w:b/>
              </w:rPr>
            </w:pPr>
            <w:r w:rsidRPr="00892B88">
              <w:rPr>
                <w:b/>
              </w:rPr>
              <w:t>Location</w:t>
            </w:r>
          </w:p>
        </w:tc>
        <w:tc>
          <w:tcPr>
            <w:tcW w:w="7149" w:type="dxa"/>
          </w:tcPr>
          <w:p w14:paraId="0BD13909" w14:textId="77777777" w:rsidR="0098464D" w:rsidRPr="00892B88" w:rsidRDefault="0098464D" w:rsidP="0098464D">
            <w:pPr>
              <w:pStyle w:val="BodyText"/>
              <w:ind w:left="100"/>
              <w:jc w:val="both"/>
            </w:pPr>
          </w:p>
          <w:p w14:paraId="7485BAD9" w14:textId="77777777" w:rsidR="0098464D" w:rsidRPr="00892B88" w:rsidRDefault="0098464D" w:rsidP="0098464D">
            <w:pPr>
              <w:pStyle w:val="BodyText"/>
              <w:ind w:left="100"/>
              <w:jc w:val="both"/>
            </w:pPr>
          </w:p>
        </w:tc>
      </w:tr>
      <w:tr w:rsidR="0098464D" w:rsidRPr="00892B88" w14:paraId="0C9AC278" w14:textId="77777777" w:rsidTr="00BE500A">
        <w:tc>
          <w:tcPr>
            <w:tcW w:w="2093" w:type="dxa"/>
          </w:tcPr>
          <w:p w14:paraId="3A16A10C" w14:textId="77777777" w:rsidR="0098464D" w:rsidRPr="00892B88" w:rsidRDefault="0098464D" w:rsidP="0098464D">
            <w:pPr>
              <w:pStyle w:val="BodyText"/>
              <w:ind w:left="100"/>
              <w:jc w:val="both"/>
              <w:rPr>
                <w:b/>
              </w:rPr>
            </w:pPr>
            <w:r w:rsidRPr="00892B88">
              <w:rPr>
                <w:b/>
              </w:rPr>
              <w:t>Maintained by</w:t>
            </w:r>
          </w:p>
        </w:tc>
        <w:tc>
          <w:tcPr>
            <w:tcW w:w="7149" w:type="dxa"/>
          </w:tcPr>
          <w:p w14:paraId="112D296C" w14:textId="77777777" w:rsidR="0098464D" w:rsidRPr="00892B88" w:rsidRDefault="0098464D" w:rsidP="0098464D">
            <w:pPr>
              <w:pStyle w:val="BodyText"/>
              <w:ind w:left="100"/>
              <w:jc w:val="both"/>
            </w:pPr>
          </w:p>
        </w:tc>
      </w:tr>
      <w:tr w:rsidR="0098464D" w:rsidRPr="00892B88" w14:paraId="5B0E350B" w14:textId="77777777" w:rsidTr="00BE500A">
        <w:tc>
          <w:tcPr>
            <w:tcW w:w="2093" w:type="dxa"/>
          </w:tcPr>
          <w:p w14:paraId="28232BD8" w14:textId="77777777" w:rsidR="0098464D" w:rsidRPr="00892B88" w:rsidRDefault="0098464D" w:rsidP="0098464D">
            <w:pPr>
              <w:pStyle w:val="BodyText"/>
              <w:ind w:left="100"/>
              <w:jc w:val="both"/>
              <w:rPr>
                <w:b/>
              </w:rPr>
            </w:pPr>
            <w:r w:rsidRPr="00892B88">
              <w:rPr>
                <w:b/>
              </w:rPr>
              <w:t>Accessed by</w:t>
            </w:r>
          </w:p>
        </w:tc>
        <w:tc>
          <w:tcPr>
            <w:tcW w:w="7149" w:type="dxa"/>
          </w:tcPr>
          <w:p w14:paraId="6855C46C" w14:textId="77777777" w:rsidR="0098464D" w:rsidRPr="00892B88" w:rsidRDefault="0098464D" w:rsidP="0098464D">
            <w:pPr>
              <w:pStyle w:val="BodyText"/>
              <w:ind w:left="100"/>
              <w:jc w:val="both"/>
            </w:pPr>
          </w:p>
          <w:p w14:paraId="3D5D63F6" w14:textId="77777777" w:rsidR="0098464D" w:rsidRPr="00892B88" w:rsidRDefault="0098464D" w:rsidP="0098464D">
            <w:pPr>
              <w:pStyle w:val="BodyText"/>
              <w:ind w:left="100"/>
              <w:jc w:val="both"/>
            </w:pPr>
          </w:p>
          <w:p w14:paraId="42D0B074" w14:textId="77777777" w:rsidR="0098464D" w:rsidRPr="00892B88" w:rsidRDefault="0098464D" w:rsidP="0098464D">
            <w:pPr>
              <w:pStyle w:val="BodyText"/>
              <w:ind w:left="100"/>
              <w:jc w:val="both"/>
            </w:pPr>
          </w:p>
        </w:tc>
      </w:tr>
      <w:tr w:rsidR="0098464D" w:rsidRPr="00892B88" w14:paraId="517DFF43" w14:textId="77777777" w:rsidTr="00BE500A">
        <w:tc>
          <w:tcPr>
            <w:tcW w:w="2093" w:type="dxa"/>
          </w:tcPr>
          <w:p w14:paraId="4B15DE35" w14:textId="77777777" w:rsidR="0098464D" w:rsidRPr="00892B88" w:rsidRDefault="0098464D" w:rsidP="0098464D">
            <w:pPr>
              <w:pStyle w:val="BodyText"/>
              <w:ind w:left="100"/>
              <w:jc w:val="both"/>
              <w:rPr>
                <w:b/>
              </w:rPr>
            </w:pPr>
            <w:r w:rsidRPr="00892B88">
              <w:rPr>
                <w:b/>
              </w:rPr>
              <w:t>Shared with</w:t>
            </w:r>
          </w:p>
        </w:tc>
        <w:tc>
          <w:tcPr>
            <w:tcW w:w="7149" w:type="dxa"/>
          </w:tcPr>
          <w:p w14:paraId="20FA70B8" w14:textId="77777777" w:rsidR="0098464D" w:rsidRPr="00892B88" w:rsidRDefault="0098464D" w:rsidP="0098464D">
            <w:pPr>
              <w:pStyle w:val="BodyText"/>
              <w:ind w:left="100"/>
              <w:jc w:val="both"/>
            </w:pPr>
          </w:p>
          <w:p w14:paraId="42C3180A" w14:textId="77777777" w:rsidR="0098464D" w:rsidRPr="00892B88" w:rsidRDefault="0098464D" w:rsidP="0098464D">
            <w:pPr>
              <w:pStyle w:val="BodyText"/>
              <w:ind w:left="100"/>
              <w:jc w:val="both"/>
            </w:pPr>
          </w:p>
        </w:tc>
      </w:tr>
      <w:tr w:rsidR="0098464D" w:rsidRPr="00892B88" w14:paraId="5C94F9B1" w14:textId="77777777" w:rsidTr="00BE500A">
        <w:tc>
          <w:tcPr>
            <w:tcW w:w="2093" w:type="dxa"/>
          </w:tcPr>
          <w:p w14:paraId="69B6A00E" w14:textId="77777777" w:rsidR="0098464D" w:rsidRPr="00892B88" w:rsidRDefault="0098464D" w:rsidP="0098464D">
            <w:pPr>
              <w:pStyle w:val="BodyText"/>
              <w:ind w:left="100"/>
              <w:jc w:val="both"/>
              <w:rPr>
                <w:b/>
              </w:rPr>
            </w:pPr>
            <w:r w:rsidRPr="00892B88">
              <w:rPr>
                <w:b/>
              </w:rPr>
              <w:t>Reviewed</w:t>
            </w:r>
          </w:p>
        </w:tc>
        <w:tc>
          <w:tcPr>
            <w:tcW w:w="7149" w:type="dxa"/>
          </w:tcPr>
          <w:p w14:paraId="1E271673" w14:textId="77777777" w:rsidR="0098464D" w:rsidRPr="00892B88" w:rsidRDefault="0098464D" w:rsidP="0098464D">
            <w:pPr>
              <w:pStyle w:val="BodyText"/>
              <w:ind w:left="100"/>
              <w:jc w:val="both"/>
            </w:pPr>
          </w:p>
        </w:tc>
      </w:tr>
    </w:tbl>
    <w:p w14:paraId="5A3BD2D1" w14:textId="77777777" w:rsidR="0098464D" w:rsidRPr="00892B88" w:rsidRDefault="0098464D" w:rsidP="0098464D">
      <w:pPr>
        <w:pStyle w:val="BodyText"/>
        <w:ind w:left="100"/>
        <w:jc w:val="both"/>
      </w:pPr>
    </w:p>
    <w:p w14:paraId="5F31CD58" w14:textId="689A216D" w:rsidR="006630BB" w:rsidRPr="00892B88" w:rsidRDefault="006630BB" w:rsidP="006630BB">
      <w:pPr>
        <w:pStyle w:val="BodyText"/>
        <w:ind w:left="100"/>
        <w:jc w:val="both"/>
      </w:pPr>
    </w:p>
    <w:p w14:paraId="7C01411D" w14:textId="572BF2AA" w:rsidR="00025AAE" w:rsidRPr="00892B88" w:rsidRDefault="00025AAE" w:rsidP="006630BB">
      <w:pPr>
        <w:pStyle w:val="BodyText"/>
        <w:ind w:left="100"/>
        <w:jc w:val="both"/>
      </w:pPr>
    </w:p>
    <w:p w14:paraId="4C094AC9" w14:textId="1B86D17F" w:rsidR="00025AAE" w:rsidRPr="00892B88" w:rsidRDefault="00025AAE" w:rsidP="006630BB">
      <w:pPr>
        <w:pStyle w:val="BodyText"/>
        <w:ind w:left="100"/>
        <w:jc w:val="both"/>
      </w:pPr>
    </w:p>
    <w:p w14:paraId="1E1FABC3" w14:textId="400D1B47" w:rsidR="00025AAE" w:rsidRPr="00892B88" w:rsidRDefault="00025AAE" w:rsidP="006630BB">
      <w:pPr>
        <w:pStyle w:val="BodyText"/>
        <w:ind w:left="100"/>
        <w:jc w:val="both"/>
      </w:pPr>
    </w:p>
    <w:p w14:paraId="51DC388D" w14:textId="08725730" w:rsidR="00025AAE" w:rsidRPr="00892B88" w:rsidRDefault="00025AAE" w:rsidP="006630BB">
      <w:pPr>
        <w:pStyle w:val="BodyText"/>
        <w:ind w:left="100"/>
        <w:jc w:val="both"/>
      </w:pPr>
    </w:p>
    <w:p w14:paraId="25877760" w14:textId="58FB546C" w:rsidR="00025AAE" w:rsidRPr="00892B88" w:rsidRDefault="00025AAE" w:rsidP="006630BB">
      <w:pPr>
        <w:pStyle w:val="BodyText"/>
        <w:ind w:left="100"/>
        <w:jc w:val="both"/>
      </w:pPr>
    </w:p>
    <w:p w14:paraId="3CE29611" w14:textId="5BA3D40E" w:rsidR="00025AAE" w:rsidRPr="00892B88" w:rsidRDefault="00025AAE" w:rsidP="006630BB">
      <w:pPr>
        <w:pStyle w:val="BodyText"/>
        <w:ind w:left="100"/>
        <w:jc w:val="both"/>
      </w:pPr>
    </w:p>
    <w:p w14:paraId="370AFAAC" w14:textId="3B3F6D4E" w:rsidR="00025AAE" w:rsidRPr="00892B88" w:rsidRDefault="00025AAE" w:rsidP="006630BB">
      <w:pPr>
        <w:pStyle w:val="BodyText"/>
        <w:ind w:left="100"/>
        <w:jc w:val="both"/>
      </w:pPr>
    </w:p>
    <w:p w14:paraId="0B51147E" w14:textId="408BE05E" w:rsidR="00025AAE" w:rsidRPr="00892B88" w:rsidRDefault="00025AAE" w:rsidP="006630BB">
      <w:pPr>
        <w:pStyle w:val="BodyText"/>
        <w:ind w:left="100"/>
        <w:jc w:val="both"/>
      </w:pPr>
    </w:p>
    <w:p w14:paraId="512B51A3" w14:textId="05E7ABBE" w:rsidR="00025AAE" w:rsidRPr="00892B88" w:rsidRDefault="00025AAE" w:rsidP="006630BB">
      <w:pPr>
        <w:pStyle w:val="BodyText"/>
        <w:ind w:left="100"/>
        <w:jc w:val="both"/>
      </w:pPr>
    </w:p>
    <w:p w14:paraId="23B43D1D" w14:textId="54995800" w:rsidR="00025AAE" w:rsidRPr="00892B88" w:rsidRDefault="00025AAE" w:rsidP="006630BB">
      <w:pPr>
        <w:pStyle w:val="BodyText"/>
        <w:ind w:left="100"/>
        <w:jc w:val="both"/>
      </w:pPr>
    </w:p>
    <w:p w14:paraId="19D1E95F" w14:textId="24F28E2C" w:rsidR="00025AAE" w:rsidRPr="00892B88" w:rsidRDefault="00025AAE" w:rsidP="006630BB">
      <w:pPr>
        <w:pStyle w:val="BodyText"/>
        <w:ind w:left="100"/>
        <w:jc w:val="both"/>
      </w:pPr>
    </w:p>
    <w:p w14:paraId="0844EB5B" w14:textId="5705AC78" w:rsidR="00025AAE" w:rsidRPr="00892B88" w:rsidRDefault="00025AAE" w:rsidP="006630BB">
      <w:pPr>
        <w:pStyle w:val="BodyText"/>
        <w:ind w:left="100"/>
        <w:jc w:val="both"/>
      </w:pPr>
    </w:p>
    <w:p w14:paraId="0FB64A18" w14:textId="5F452DAB" w:rsidR="00025AAE" w:rsidRPr="00892B88" w:rsidRDefault="00025AAE" w:rsidP="006630BB">
      <w:pPr>
        <w:pStyle w:val="BodyText"/>
        <w:ind w:left="100"/>
        <w:jc w:val="both"/>
      </w:pPr>
    </w:p>
    <w:p w14:paraId="7BF5E6BD" w14:textId="23A1D6E6" w:rsidR="00025AAE" w:rsidRPr="00892B88" w:rsidRDefault="00025AAE" w:rsidP="006630BB">
      <w:pPr>
        <w:pStyle w:val="BodyText"/>
        <w:ind w:left="100"/>
        <w:jc w:val="both"/>
      </w:pPr>
    </w:p>
    <w:p w14:paraId="12BE014F" w14:textId="3B2B3F19" w:rsidR="00025AAE" w:rsidRPr="00892B88" w:rsidRDefault="00025AAE" w:rsidP="006630BB">
      <w:pPr>
        <w:pStyle w:val="BodyText"/>
        <w:ind w:left="100"/>
        <w:jc w:val="both"/>
      </w:pPr>
    </w:p>
    <w:p w14:paraId="05207C13" w14:textId="4BF4F76B" w:rsidR="00025AAE" w:rsidRPr="00892B88" w:rsidRDefault="00025AAE" w:rsidP="006630BB">
      <w:pPr>
        <w:pStyle w:val="BodyText"/>
        <w:ind w:left="100"/>
        <w:jc w:val="both"/>
      </w:pPr>
    </w:p>
    <w:p w14:paraId="0FC4AB6D" w14:textId="73DFE644" w:rsidR="00025AAE" w:rsidRPr="00892B88" w:rsidRDefault="00025AAE" w:rsidP="006630BB">
      <w:pPr>
        <w:pStyle w:val="BodyText"/>
        <w:ind w:left="100"/>
        <w:jc w:val="both"/>
      </w:pPr>
    </w:p>
    <w:p w14:paraId="6F91B65C" w14:textId="77777777" w:rsidR="00025AAE" w:rsidRPr="00892B88" w:rsidRDefault="00025AAE" w:rsidP="006630BB">
      <w:pPr>
        <w:pStyle w:val="BodyText"/>
        <w:ind w:left="100"/>
        <w:jc w:val="both"/>
      </w:pPr>
    </w:p>
    <w:p w14:paraId="41BA9A2F" w14:textId="52EB8BDA" w:rsidR="0098464D" w:rsidRDefault="0098464D" w:rsidP="006630BB">
      <w:pPr>
        <w:pStyle w:val="BodyText"/>
        <w:ind w:left="100"/>
        <w:jc w:val="both"/>
      </w:pPr>
    </w:p>
    <w:p w14:paraId="316107EF" w14:textId="727A1837" w:rsidR="00F74D73" w:rsidRDefault="00F74D73" w:rsidP="006630BB">
      <w:pPr>
        <w:pStyle w:val="BodyText"/>
        <w:ind w:left="100"/>
        <w:jc w:val="both"/>
      </w:pPr>
    </w:p>
    <w:p w14:paraId="50FFDF41" w14:textId="77777777" w:rsidR="00F74D73" w:rsidRPr="00892B88" w:rsidRDefault="00F74D73" w:rsidP="006630BB">
      <w:pPr>
        <w:pStyle w:val="BodyText"/>
        <w:ind w:left="100"/>
        <w:jc w:val="both"/>
      </w:pPr>
    </w:p>
    <w:p w14:paraId="49B73100" w14:textId="07DFD505" w:rsidR="00025AAE" w:rsidRPr="00892B88" w:rsidRDefault="00025AAE" w:rsidP="00025AAE">
      <w:pPr>
        <w:pStyle w:val="BodyText"/>
        <w:rPr>
          <w:highlight w:val="yellow"/>
        </w:rPr>
      </w:pPr>
      <w:r w:rsidRPr="00892B88">
        <w:rPr>
          <w:noProof/>
          <w:highlight w:val="yellow"/>
          <w:lang w:bidi="ar-SA"/>
        </w:rPr>
        <w:lastRenderedPageBreak/>
        <w:drawing>
          <wp:inline distT="0" distB="0" distL="0" distR="0" wp14:anchorId="692E9DAB" wp14:editId="3009ED42">
            <wp:extent cx="737870" cy="6946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7870" cy="694690"/>
                    </a:xfrm>
                    <a:prstGeom prst="rect">
                      <a:avLst/>
                    </a:prstGeom>
                    <a:noFill/>
                  </pic:spPr>
                </pic:pic>
              </a:graphicData>
            </a:graphic>
          </wp:inline>
        </w:drawing>
      </w:r>
    </w:p>
    <w:p w14:paraId="6AB78C51" w14:textId="7299383A" w:rsidR="00F92DD0" w:rsidRPr="00892B88" w:rsidRDefault="0098464D" w:rsidP="00F04FFA">
      <w:pPr>
        <w:pStyle w:val="Heading3"/>
        <w:rPr>
          <w:highlight w:val="yellow"/>
        </w:rPr>
      </w:pPr>
      <w:bookmarkStart w:id="36" w:name="_Toc12379430"/>
      <w:r w:rsidRPr="00065880">
        <w:t xml:space="preserve">Appendix </w:t>
      </w:r>
      <w:r w:rsidR="00065880">
        <w:t>H</w:t>
      </w:r>
      <w:r w:rsidRPr="00065880">
        <w:t xml:space="preserve"> </w:t>
      </w:r>
      <w:r w:rsidR="00F92DD0" w:rsidRPr="00065880">
        <w:t>–</w:t>
      </w:r>
      <w:r w:rsidRPr="00065880">
        <w:t xml:space="preserve"> </w:t>
      </w:r>
      <w:r w:rsidR="006630BB" w:rsidRPr="00065880">
        <w:t>GDPR Quick Reference Sheet</w:t>
      </w:r>
      <w:r w:rsidR="00A236CE" w:rsidRPr="00892B88">
        <w:t xml:space="preserve">; </w:t>
      </w:r>
      <w:r w:rsidR="00F92DD0" w:rsidRPr="00892B88">
        <w:t>Your rights as a Data Subject under GDPR</w:t>
      </w:r>
      <w:bookmarkEnd w:id="36"/>
      <w:r w:rsidR="00F92DD0" w:rsidRPr="00892B88">
        <w:t xml:space="preserve"> </w:t>
      </w:r>
    </w:p>
    <w:p w14:paraId="4F625E94" w14:textId="77777777" w:rsidR="00F92DD0" w:rsidRPr="00892B88" w:rsidRDefault="00F92DD0" w:rsidP="0098464D">
      <w:pPr>
        <w:pStyle w:val="Heading2"/>
        <w:rPr>
          <w:b w:val="0"/>
        </w:rPr>
      </w:pPr>
    </w:p>
    <w:p w14:paraId="6C6A3B43" w14:textId="771C4B2A" w:rsidR="00F92DD0" w:rsidRPr="00892B88" w:rsidRDefault="00F92DD0" w:rsidP="00F92DD0">
      <w:pPr>
        <w:pStyle w:val="BodyText"/>
      </w:pPr>
      <w:r w:rsidRPr="00892B88">
        <w:t>The General Data Protection Regulation provides the following rights for individuals:</w:t>
      </w:r>
    </w:p>
    <w:p w14:paraId="137C79E7" w14:textId="77777777" w:rsidR="00F92DD0" w:rsidRPr="00892B88" w:rsidRDefault="00F92DD0" w:rsidP="00025AAE">
      <w:pPr>
        <w:pStyle w:val="BodyText"/>
        <w:spacing w:line="276" w:lineRule="auto"/>
      </w:pPr>
    </w:p>
    <w:p w14:paraId="42707B1E" w14:textId="77777777" w:rsidR="00F92DD0" w:rsidRPr="00892B88" w:rsidRDefault="00F92DD0" w:rsidP="00025AAE">
      <w:pPr>
        <w:pStyle w:val="BodyText"/>
        <w:spacing w:line="276" w:lineRule="auto"/>
      </w:pPr>
      <w:r w:rsidRPr="00892B88">
        <w:t>a) The right to be informed</w:t>
      </w:r>
    </w:p>
    <w:p w14:paraId="7B5B49B6" w14:textId="29020341" w:rsidR="00F92DD0" w:rsidRPr="00892B88" w:rsidRDefault="00F92DD0" w:rsidP="00025AAE">
      <w:pPr>
        <w:pStyle w:val="BodyText"/>
        <w:spacing w:line="276" w:lineRule="auto"/>
        <w:ind w:left="720"/>
      </w:pPr>
      <w:r w:rsidRPr="00892B88">
        <w:t> You have the right to access your personal data and supplementary information.</w:t>
      </w:r>
    </w:p>
    <w:p w14:paraId="2925E0BF" w14:textId="58A9624C" w:rsidR="00F92DD0" w:rsidRPr="00892B88" w:rsidRDefault="00F92DD0" w:rsidP="00025AAE">
      <w:pPr>
        <w:pStyle w:val="BodyText"/>
        <w:spacing w:line="276" w:lineRule="auto"/>
        <w:ind w:left="720"/>
      </w:pPr>
      <w:r w:rsidRPr="00892B88">
        <w:t> The right of access allows you to be aware of and verify the lawfulness of the processing.</w:t>
      </w:r>
    </w:p>
    <w:p w14:paraId="7CC820C0" w14:textId="77777777" w:rsidR="00F92DD0" w:rsidRPr="00892B88" w:rsidRDefault="00F92DD0" w:rsidP="00025AAE">
      <w:pPr>
        <w:pStyle w:val="BodyText"/>
        <w:spacing w:line="276" w:lineRule="auto"/>
        <w:ind w:left="720"/>
      </w:pPr>
    </w:p>
    <w:p w14:paraId="2D2BBF74" w14:textId="7FEC406A" w:rsidR="00F92DD0" w:rsidRPr="00892B88" w:rsidRDefault="00F92DD0" w:rsidP="00025AAE">
      <w:pPr>
        <w:pStyle w:val="BodyText"/>
        <w:spacing w:line="276" w:lineRule="auto"/>
      </w:pPr>
      <w:r w:rsidRPr="00892B88">
        <w:t>b) The right of access - under the GDPR, you have the right to obtain:</w:t>
      </w:r>
    </w:p>
    <w:p w14:paraId="025C843C" w14:textId="77777777" w:rsidR="00F92DD0" w:rsidRPr="00892B88" w:rsidRDefault="00F92DD0" w:rsidP="00025AAE">
      <w:pPr>
        <w:pStyle w:val="BodyText"/>
        <w:spacing w:line="276" w:lineRule="auto"/>
        <w:ind w:left="720"/>
      </w:pPr>
      <w:r w:rsidRPr="00892B88">
        <w:t> confirmation that your data is being processed;</w:t>
      </w:r>
    </w:p>
    <w:p w14:paraId="3249A307" w14:textId="77777777" w:rsidR="00F92DD0" w:rsidRPr="00892B88" w:rsidRDefault="00F92DD0" w:rsidP="00025AAE">
      <w:pPr>
        <w:pStyle w:val="BodyText"/>
        <w:spacing w:line="276" w:lineRule="auto"/>
        <w:ind w:left="720"/>
      </w:pPr>
      <w:r w:rsidRPr="00892B88">
        <w:t> access to your personal data; and</w:t>
      </w:r>
    </w:p>
    <w:p w14:paraId="71A5AD1D" w14:textId="0087E6B4" w:rsidR="00F92DD0" w:rsidRPr="00892B88" w:rsidRDefault="00F92DD0" w:rsidP="00025AAE">
      <w:pPr>
        <w:pStyle w:val="BodyText"/>
        <w:spacing w:line="276" w:lineRule="auto"/>
        <w:ind w:left="720"/>
      </w:pPr>
      <w:r w:rsidRPr="00892B88">
        <w:t> other supplementary information – this largely corresponds to the information that should be provided in a privacy notice</w:t>
      </w:r>
    </w:p>
    <w:p w14:paraId="78AA3518" w14:textId="77777777" w:rsidR="00F92DD0" w:rsidRPr="00892B88" w:rsidRDefault="00F92DD0" w:rsidP="00025AAE">
      <w:pPr>
        <w:pStyle w:val="BodyText"/>
        <w:spacing w:line="276" w:lineRule="auto"/>
        <w:ind w:left="720"/>
      </w:pPr>
    </w:p>
    <w:p w14:paraId="7BEF382E" w14:textId="77777777" w:rsidR="00F92DD0" w:rsidRPr="00892B88" w:rsidRDefault="00F92DD0" w:rsidP="00025AAE">
      <w:pPr>
        <w:pStyle w:val="BodyText"/>
        <w:spacing w:line="276" w:lineRule="auto"/>
      </w:pPr>
      <w:r w:rsidRPr="00892B88">
        <w:t>c) The right to rectification</w:t>
      </w:r>
    </w:p>
    <w:p w14:paraId="150895D0" w14:textId="074BD4C6" w:rsidR="00F92DD0" w:rsidRPr="00892B88" w:rsidRDefault="00F92DD0" w:rsidP="00025AAE">
      <w:pPr>
        <w:pStyle w:val="BodyText"/>
        <w:spacing w:line="276" w:lineRule="auto"/>
        <w:ind w:left="720"/>
      </w:pPr>
      <w:r w:rsidRPr="00892B88">
        <w:t> You are entitled to have personal data rectified if it is inaccurate or incomplete.</w:t>
      </w:r>
    </w:p>
    <w:p w14:paraId="2C80AC1B" w14:textId="77777777" w:rsidR="00F92DD0" w:rsidRPr="00892B88" w:rsidRDefault="00F92DD0" w:rsidP="00025AAE">
      <w:pPr>
        <w:pStyle w:val="BodyText"/>
        <w:spacing w:line="276" w:lineRule="auto"/>
        <w:ind w:left="720"/>
      </w:pPr>
    </w:p>
    <w:p w14:paraId="0568177F" w14:textId="77777777" w:rsidR="00F92DD0" w:rsidRPr="00892B88" w:rsidRDefault="00F92DD0" w:rsidP="00025AAE">
      <w:pPr>
        <w:pStyle w:val="BodyText"/>
        <w:spacing w:line="276" w:lineRule="auto"/>
      </w:pPr>
      <w:r w:rsidRPr="00892B88">
        <w:t>d) The right to erasure</w:t>
      </w:r>
    </w:p>
    <w:p w14:paraId="6A116E80" w14:textId="2E5FD203" w:rsidR="00F92DD0" w:rsidRPr="00892B88" w:rsidRDefault="00F92DD0" w:rsidP="00025AAE">
      <w:pPr>
        <w:pStyle w:val="BodyText"/>
        <w:spacing w:line="276" w:lineRule="auto"/>
        <w:ind w:left="720"/>
      </w:pPr>
      <w:r w:rsidRPr="00892B88">
        <w:t> You have a right to have personal data erased and to prevent processing in specific circumstances:</w:t>
      </w:r>
    </w:p>
    <w:p w14:paraId="7327AF5B" w14:textId="3C4D7373" w:rsidR="00F92DD0" w:rsidRPr="00892B88" w:rsidRDefault="00F92DD0" w:rsidP="00025AAE">
      <w:pPr>
        <w:pStyle w:val="BodyText"/>
        <w:numPr>
          <w:ilvl w:val="0"/>
          <w:numId w:val="24"/>
        </w:numPr>
        <w:spacing w:line="276" w:lineRule="auto"/>
        <w:ind w:left="1800"/>
      </w:pPr>
      <w:r w:rsidRPr="00892B88">
        <w:t>Where the personal data is no longer necessary in relation to the purpose for which it was originally collected/processed.</w:t>
      </w:r>
    </w:p>
    <w:p w14:paraId="547F23FA" w14:textId="44A486A5" w:rsidR="00F92DD0" w:rsidRPr="00892B88" w:rsidRDefault="00F92DD0" w:rsidP="00025AAE">
      <w:pPr>
        <w:pStyle w:val="BodyText"/>
        <w:numPr>
          <w:ilvl w:val="0"/>
          <w:numId w:val="24"/>
        </w:numPr>
        <w:spacing w:line="276" w:lineRule="auto"/>
        <w:ind w:left="1800"/>
      </w:pPr>
      <w:r w:rsidRPr="00892B88">
        <w:t>If you withdraw consent.</w:t>
      </w:r>
    </w:p>
    <w:p w14:paraId="48A89107" w14:textId="6B905A66" w:rsidR="00F92DD0" w:rsidRPr="00892B88" w:rsidRDefault="00F92DD0" w:rsidP="00025AAE">
      <w:pPr>
        <w:pStyle w:val="BodyText"/>
        <w:numPr>
          <w:ilvl w:val="0"/>
          <w:numId w:val="24"/>
        </w:numPr>
        <w:spacing w:line="276" w:lineRule="auto"/>
        <w:ind w:left="1800"/>
      </w:pPr>
      <w:r w:rsidRPr="00892B88">
        <w:t>If you object to the processing and there is no overriding legitimate interest for continuing the processing.</w:t>
      </w:r>
    </w:p>
    <w:p w14:paraId="2EE39A91" w14:textId="5628B9ED" w:rsidR="00F92DD0" w:rsidRPr="00892B88" w:rsidRDefault="00F92DD0" w:rsidP="00025AAE">
      <w:pPr>
        <w:pStyle w:val="BodyText"/>
        <w:numPr>
          <w:ilvl w:val="0"/>
          <w:numId w:val="24"/>
        </w:numPr>
        <w:spacing w:line="276" w:lineRule="auto"/>
        <w:ind w:left="1800"/>
      </w:pPr>
      <w:r w:rsidRPr="00892B88">
        <w:t>The personal data was unlawfully processed (i.e. otherwise in breach of the GDPR).</w:t>
      </w:r>
    </w:p>
    <w:p w14:paraId="55C3E202" w14:textId="71B922F6" w:rsidR="00F92DD0" w:rsidRPr="00892B88" w:rsidRDefault="00F92DD0" w:rsidP="00025AAE">
      <w:pPr>
        <w:pStyle w:val="BodyText"/>
        <w:numPr>
          <w:ilvl w:val="0"/>
          <w:numId w:val="24"/>
        </w:numPr>
        <w:spacing w:line="276" w:lineRule="auto"/>
        <w:ind w:left="1800"/>
      </w:pPr>
      <w:r w:rsidRPr="00892B88">
        <w:t>The personal data has to be erased in order to comply with a legal obligation.</w:t>
      </w:r>
    </w:p>
    <w:p w14:paraId="74A9D28D" w14:textId="2BE6DD46" w:rsidR="00F92DD0" w:rsidRPr="00892B88" w:rsidRDefault="00F92DD0" w:rsidP="00025AAE">
      <w:pPr>
        <w:pStyle w:val="BodyText"/>
        <w:numPr>
          <w:ilvl w:val="0"/>
          <w:numId w:val="24"/>
        </w:numPr>
        <w:spacing w:line="276" w:lineRule="auto"/>
        <w:ind w:left="1800"/>
      </w:pPr>
      <w:r w:rsidRPr="00892B88">
        <w:t>The personal data is processed in relation to the offer of information society services to a child</w:t>
      </w:r>
    </w:p>
    <w:p w14:paraId="52C3842B" w14:textId="77777777" w:rsidR="00F92DD0" w:rsidRPr="00892B88" w:rsidRDefault="00F92DD0" w:rsidP="00025AAE">
      <w:pPr>
        <w:pStyle w:val="BodyText"/>
        <w:spacing w:line="276" w:lineRule="auto"/>
        <w:ind w:left="1800"/>
      </w:pPr>
    </w:p>
    <w:p w14:paraId="515FDA3C" w14:textId="2477166A" w:rsidR="00F92DD0" w:rsidRPr="00892B88" w:rsidRDefault="00F92DD0" w:rsidP="00025AAE">
      <w:pPr>
        <w:pStyle w:val="BodyText"/>
        <w:spacing w:line="276" w:lineRule="auto"/>
        <w:ind w:left="720"/>
      </w:pPr>
      <w:r w:rsidRPr="00892B88">
        <w:t>However, there are some specific circumstances where the right to erasure does not apply and we can refuse to deal with a request for the following reasons:</w:t>
      </w:r>
    </w:p>
    <w:p w14:paraId="21119FBE" w14:textId="77777777" w:rsidR="00F92DD0" w:rsidRPr="00892B88" w:rsidRDefault="00F92DD0" w:rsidP="00025AAE">
      <w:pPr>
        <w:pStyle w:val="BodyText"/>
        <w:spacing w:line="276" w:lineRule="auto"/>
        <w:ind w:left="1800"/>
      </w:pPr>
    </w:p>
    <w:p w14:paraId="6544159F" w14:textId="21594560" w:rsidR="00F92DD0" w:rsidRPr="00892B88" w:rsidRDefault="00F92DD0" w:rsidP="00025AAE">
      <w:pPr>
        <w:pStyle w:val="BodyText"/>
        <w:numPr>
          <w:ilvl w:val="0"/>
          <w:numId w:val="24"/>
        </w:numPr>
        <w:spacing w:line="276" w:lineRule="auto"/>
        <w:ind w:left="1843"/>
      </w:pPr>
      <w:r w:rsidRPr="00892B88">
        <w:t>to exercise the right of freedom of expression and information;</w:t>
      </w:r>
    </w:p>
    <w:p w14:paraId="5EFCA35C" w14:textId="78C73030" w:rsidR="00F92DD0" w:rsidRPr="00892B88" w:rsidRDefault="00F92DD0" w:rsidP="00025AAE">
      <w:pPr>
        <w:pStyle w:val="BodyText"/>
        <w:numPr>
          <w:ilvl w:val="0"/>
          <w:numId w:val="24"/>
        </w:numPr>
        <w:spacing w:line="276" w:lineRule="auto"/>
        <w:ind w:left="1843"/>
      </w:pPr>
      <w:r w:rsidRPr="00892B88">
        <w:t>to comply with a legal obligation for the performance of a public interest task or exercise of official authority</w:t>
      </w:r>
    </w:p>
    <w:p w14:paraId="1D13E44E" w14:textId="0C90AA1C" w:rsidR="00F92DD0" w:rsidRPr="00892B88" w:rsidRDefault="00F92DD0" w:rsidP="00025AAE">
      <w:pPr>
        <w:pStyle w:val="BodyText"/>
        <w:numPr>
          <w:ilvl w:val="0"/>
          <w:numId w:val="24"/>
        </w:numPr>
        <w:spacing w:line="276" w:lineRule="auto"/>
        <w:ind w:left="1843"/>
      </w:pPr>
      <w:r w:rsidRPr="00892B88">
        <w:t>for public health purposes in the public interest</w:t>
      </w:r>
    </w:p>
    <w:p w14:paraId="3266CFD4" w14:textId="24DAB3A3" w:rsidR="00F92DD0" w:rsidRPr="00892B88" w:rsidRDefault="00F92DD0" w:rsidP="00025AAE">
      <w:pPr>
        <w:pStyle w:val="BodyText"/>
        <w:numPr>
          <w:ilvl w:val="0"/>
          <w:numId w:val="24"/>
        </w:numPr>
        <w:spacing w:line="276" w:lineRule="auto"/>
        <w:ind w:left="1843"/>
      </w:pPr>
      <w:r w:rsidRPr="00892B88">
        <w:t>archiving purposes in the public interest, scientific research historical research or statistical purposes; or</w:t>
      </w:r>
    </w:p>
    <w:p w14:paraId="2D3FD215" w14:textId="752A4848" w:rsidR="00F92DD0" w:rsidRPr="00892B88" w:rsidRDefault="00F92DD0" w:rsidP="00025AAE">
      <w:pPr>
        <w:pStyle w:val="BodyText"/>
        <w:numPr>
          <w:ilvl w:val="0"/>
          <w:numId w:val="24"/>
        </w:numPr>
        <w:spacing w:line="276" w:lineRule="auto"/>
        <w:ind w:left="1843"/>
      </w:pPr>
      <w:r w:rsidRPr="00892B88">
        <w:t>the exercise or defence of legal claims.</w:t>
      </w:r>
    </w:p>
    <w:p w14:paraId="3AC105FD" w14:textId="77777777" w:rsidR="00F92DD0" w:rsidRPr="00892B88" w:rsidRDefault="00F92DD0" w:rsidP="00025AAE">
      <w:pPr>
        <w:pStyle w:val="BodyText"/>
        <w:spacing w:line="276" w:lineRule="auto"/>
        <w:ind w:left="720"/>
      </w:pPr>
    </w:p>
    <w:p w14:paraId="046B2FD9" w14:textId="4706E57C" w:rsidR="00F92DD0" w:rsidRPr="00892B88" w:rsidRDefault="00F92DD0" w:rsidP="00025AAE">
      <w:pPr>
        <w:pStyle w:val="BodyText"/>
        <w:spacing w:line="276" w:lineRule="auto"/>
      </w:pPr>
      <w:r w:rsidRPr="00892B88">
        <w:t>e) The right to restrict processing</w:t>
      </w:r>
    </w:p>
    <w:p w14:paraId="6E9E9372" w14:textId="77777777" w:rsidR="00F92DD0" w:rsidRPr="00892B88" w:rsidRDefault="00F92DD0" w:rsidP="00025AAE">
      <w:pPr>
        <w:pStyle w:val="BodyText"/>
        <w:spacing w:line="276" w:lineRule="auto"/>
      </w:pPr>
    </w:p>
    <w:p w14:paraId="1F173E7F" w14:textId="77777777" w:rsidR="00F92DD0" w:rsidRPr="00892B88" w:rsidRDefault="00F92DD0" w:rsidP="00025AAE">
      <w:pPr>
        <w:pStyle w:val="BodyText"/>
        <w:spacing w:line="276" w:lineRule="auto"/>
        <w:ind w:left="720"/>
      </w:pPr>
      <w:r w:rsidRPr="00892B88">
        <w:lastRenderedPageBreak/>
        <w:t> You have a right to ‘block’ or suppress processing of personal data.</w:t>
      </w:r>
    </w:p>
    <w:p w14:paraId="03A0459A" w14:textId="72EFCA3C" w:rsidR="00F92DD0" w:rsidRPr="00892B88" w:rsidRDefault="00F92DD0" w:rsidP="00025AAE">
      <w:pPr>
        <w:pStyle w:val="BodyText"/>
        <w:spacing w:line="276" w:lineRule="auto"/>
        <w:ind w:left="720"/>
      </w:pPr>
      <w:r w:rsidRPr="00892B88">
        <w:t> When processing is restricted, we are permitted to store the personal data, but not further process it.</w:t>
      </w:r>
    </w:p>
    <w:p w14:paraId="6D95B718" w14:textId="7ECF2FB0" w:rsidR="00F92DD0" w:rsidRPr="00892B88" w:rsidRDefault="00F92DD0" w:rsidP="00025AAE">
      <w:pPr>
        <w:pStyle w:val="BodyText"/>
        <w:spacing w:line="276" w:lineRule="auto"/>
        <w:ind w:left="720"/>
      </w:pPr>
      <w:r w:rsidRPr="00892B88">
        <w:t> We can retain just enough information about you to ensure that the restriction is respected in future.</w:t>
      </w:r>
    </w:p>
    <w:p w14:paraId="204F4274" w14:textId="77777777" w:rsidR="00F92DD0" w:rsidRPr="00892B88" w:rsidRDefault="00F92DD0" w:rsidP="00025AAE">
      <w:pPr>
        <w:pStyle w:val="BodyText"/>
        <w:spacing w:line="276" w:lineRule="auto"/>
        <w:ind w:left="720"/>
      </w:pPr>
    </w:p>
    <w:p w14:paraId="239E0024" w14:textId="43F1D968" w:rsidR="00F92DD0" w:rsidRPr="00892B88" w:rsidRDefault="00F92DD0" w:rsidP="00025AAE">
      <w:pPr>
        <w:pStyle w:val="BodyText"/>
        <w:spacing w:line="276" w:lineRule="auto"/>
      </w:pPr>
      <w:r w:rsidRPr="00892B88">
        <w:t>f) The right to data portability</w:t>
      </w:r>
    </w:p>
    <w:p w14:paraId="302E461F" w14:textId="77777777" w:rsidR="00025AAE" w:rsidRPr="00892B88" w:rsidRDefault="00025AAE" w:rsidP="00025AAE">
      <w:pPr>
        <w:pStyle w:val="BodyText"/>
        <w:spacing w:line="276" w:lineRule="auto"/>
      </w:pPr>
    </w:p>
    <w:p w14:paraId="422119E8" w14:textId="6FA4D0EC" w:rsidR="00F92DD0" w:rsidRPr="00892B88" w:rsidRDefault="00F92DD0" w:rsidP="00025AAE">
      <w:pPr>
        <w:pStyle w:val="BodyText"/>
        <w:spacing w:line="276" w:lineRule="auto"/>
        <w:ind w:left="720"/>
      </w:pPr>
      <w:r w:rsidRPr="00892B88">
        <w:t> The right to data portability allows you to obtain and reuse your personal data for your own purposes across different services.</w:t>
      </w:r>
    </w:p>
    <w:p w14:paraId="1D766257" w14:textId="70348D16" w:rsidR="00F92DD0" w:rsidRPr="00892B88" w:rsidRDefault="00F92DD0" w:rsidP="00025AAE">
      <w:pPr>
        <w:pStyle w:val="BodyText"/>
        <w:spacing w:line="276" w:lineRule="auto"/>
        <w:ind w:left="720"/>
      </w:pPr>
      <w:r w:rsidRPr="00892B88">
        <w:t> It allows you to move, copy or transfer personal data easily from one IT environment to another in a safe and secure way, without hindrance to usability.</w:t>
      </w:r>
    </w:p>
    <w:p w14:paraId="206F6EA1" w14:textId="77777777" w:rsidR="00025AAE" w:rsidRPr="00892B88" w:rsidRDefault="00025AAE" w:rsidP="00025AAE">
      <w:pPr>
        <w:pStyle w:val="BodyText"/>
        <w:spacing w:line="276" w:lineRule="auto"/>
      </w:pPr>
    </w:p>
    <w:p w14:paraId="61A774D3" w14:textId="6BE1A335" w:rsidR="00F92DD0" w:rsidRPr="00892B88" w:rsidRDefault="00F92DD0" w:rsidP="00025AAE">
      <w:pPr>
        <w:pStyle w:val="BodyText"/>
        <w:spacing w:line="276" w:lineRule="auto"/>
      </w:pPr>
      <w:r w:rsidRPr="00892B88">
        <w:t>The right to data portability only applies:</w:t>
      </w:r>
    </w:p>
    <w:p w14:paraId="4A3F0F35" w14:textId="77777777" w:rsidR="00025AAE" w:rsidRPr="00892B88" w:rsidRDefault="00025AAE" w:rsidP="00025AAE">
      <w:pPr>
        <w:pStyle w:val="BodyText"/>
        <w:spacing w:line="276" w:lineRule="auto"/>
      </w:pPr>
    </w:p>
    <w:p w14:paraId="7039BEF5" w14:textId="77777777" w:rsidR="00F92DD0" w:rsidRPr="00892B88" w:rsidRDefault="00F92DD0" w:rsidP="00025AAE">
      <w:pPr>
        <w:pStyle w:val="BodyText"/>
        <w:spacing w:line="276" w:lineRule="auto"/>
        <w:ind w:left="720"/>
      </w:pPr>
      <w:r w:rsidRPr="00892B88">
        <w:t> to personal data you have provided to a controller;</w:t>
      </w:r>
    </w:p>
    <w:p w14:paraId="725FA3F4" w14:textId="77777777" w:rsidR="00F92DD0" w:rsidRPr="00892B88" w:rsidRDefault="00F92DD0" w:rsidP="00025AAE">
      <w:pPr>
        <w:pStyle w:val="BodyText"/>
        <w:spacing w:line="276" w:lineRule="auto"/>
        <w:ind w:left="720"/>
      </w:pPr>
      <w:r w:rsidRPr="00892B88">
        <w:t> where the processing is based on your consent or for the performance</w:t>
      </w:r>
    </w:p>
    <w:p w14:paraId="5A21B7A8" w14:textId="77777777" w:rsidR="00F92DD0" w:rsidRPr="00892B88" w:rsidRDefault="00F92DD0" w:rsidP="00025AAE">
      <w:pPr>
        <w:pStyle w:val="BodyText"/>
        <w:spacing w:line="276" w:lineRule="auto"/>
        <w:ind w:left="720"/>
      </w:pPr>
      <w:r w:rsidRPr="00892B88">
        <w:t>of a contract; and</w:t>
      </w:r>
    </w:p>
    <w:p w14:paraId="5A8F9726" w14:textId="056F0C23" w:rsidR="00F92DD0" w:rsidRPr="00892B88" w:rsidRDefault="00F92DD0" w:rsidP="00025AAE">
      <w:pPr>
        <w:pStyle w:val="BodyText"/>
        <w:spacing w:line="276" w:lineRule="auto"/>
        <w:ind w:left="720"/>
      </w:pPr>
      <w:r w:rsidRPr="00892B88">
        <w:t> when processing is carried out by automated means.</w:t>
      </w:r>
    </w:p>
    <w:p w14:paraId="1031468D" w14:textId="77777777" w:rsidR="00F92DD0" w:rsidRPr="00892B88" w:rsidRDefault="00F92DD0" w:rsidP="00025AAE">
      <w:pPr>
        <w:pStyle w:val="BodyText"/>
        <w:spacing w:line="276" w:lineRule="auto"/>
        <w:ind w:left="720"/>
      </w:pPr>
    </w:p>
    <w:p w14:paraId="51A674F4" w14:textId="77777777" w:rsidR="00F92DD0" w:rsidRPr="00892B88" w:rsidRDefault="00F92DD0" w:rsidP="00025AAE">
      <w:pPr>
        <w:pStyle w:val="BodyText"/>
        <w:spacing w:line="276" w:lineRule="auto"/>
      </w:pPr>
      <w:r w:rsidRPr="00892B88">
        <w:t>g) The right to object – You have the right to object to:</w:t>
      </w:r>
    </w:p>
    <w:p w14:paraId="79E1A0E9" w14:textId="77777777" w:rsidR="00F92DD0" w:rsidRPr="00892B88" w:rsidRDefault="00F92DD0" w:rsidP="00025AAE">
      <w:pPr>
        <w:pStyle w:val="BodyText"/>
        <w:spacing w:line="276" w:lineRule="auto"/>
        <w:ind w:left="720"/>
      </w:pPr>
      <w:r w:rsidRPr="00892B88">
        <w:t> processing based on legitimate interests or the performance of a task</w:t>
      </w:r>
    </w:p>
    <w:p w14:paraId="5FE6F68A" w14:textId="77777777" w:rsidR="00F92DD0" w:rsidRPr="00892B88" w:rsidRDefault="00F92DD0" w:rsidP="00025AAE">
      <w:pPr>
        <w:pStyle w:val="BodyText"/>
        <w:spacing w:line="276" w:lineRule="auto"/>
        <w:ind w:left="720"/>
      </w:pPr>
      <w:r w:rsidRPr="00892B88">
        <w:t>in the public interest/exercise of official authority (including profiling);</w:t>
      </w:r>
    </w:p>
    <w:p w14:paraId="3A8CFB8D" w14:textId="77777777" w:rsidR="00F92DD0" w:rsidRPr="00892B88" w:rsidRDefault="00F92DD0" w:rsidP="00025AAE">
      <w:pPr>
        <w:pStyle w:val="BodyText"/>
        <w:spacing w:line="276" w:lineRule="auto"/>
        <w:ind w:left="720"/>
      </w:pPr>
      <w:r w:rsidRPr="00892B88">
        <w:t> direct marketing (including profiling); and</w:t>
      </w:r>
    </w:p>
    <w:p w14:paraId="4D9B2DE2" w14:textId="44013EC4" w:rsidR="00F92DD0" w:rsidRPr="00892B88" w:rsidRDefault="00F92DD0" w:rsidP="00025AAE">
      <w:pPr>
        <w:pStyle w:val="BodyText"/>
        <w:spacing w:line="276" w:lineRule="auto"/>
        <w:ind w:left="720"/>
      </w:pPr>
      <w:r w:rsidRPr="00892B88">
        <w:t> processing for purposes of scientific/historical research and statistics.</w:t>
      </w:r>
    </w:p>
    <w:p w14:paraId="7ED1C94E" w14:textId="77777777" w:rsidR="00025AAE" w:rsidRPr="00892B88" w:rsidRDefault="00025AAE" w:rsidP="00025AAE">
      <w:pPr>
        <w:pStyle w:val="BodyText"/>
        <w:spacing w:line="276" w:lineRule="auto"/>
        <w:ind w:left="720"/>
      </w:pPr>
    </w:p>
    <w:p w14:paraId="553C12E3" w14:textId="78ACB4EA" w:rsidR="00F92DD0" w:rsidRPr="00892B88" w:rsidRDefault="00F92DD0" w:rsidP="00025AAE">
      <w:pPr>
        <w:pStyle w:val="BodyText"/>
        <w:spacing w:line="276" w:lineRule="auto"/>
      </w:pPr>
      <w:r w:rsidRPr="00892B88">
        <w:t>h) Rights in relation to automated decision making and profiling</w:t>
      </w:r>
    </w:p>
    <w:p w14:paraId="14A57E5B" w14:textId="77777777" w:rsidR="00025AAE" w:rsidRPr="00892B88" w:rsidRDefault="00025AAE" w:rsidP="00025AAE">
      <w:pPr>
        <w:pStyle w:val="BodyText"/>
        <w:spacing w:line="276" w:lineRule="auto"/>
      </w:pPr>
    </w:p>
    <w:p w14:paraId="7CAD7BDB" w14:textId="34BB7051" w:rsidR="00F92DD0" w:rsidRPr="00892B88" w:rsidRDefault="00F92DD0" w:rsidP="00025AAE">
      <w:pPr>
        <w:pStyle w:val="BodyText"/>
        <w:spacing w:line="276" w:lineRule="auto"/>
      </w:pPr>
      <w:r w:rsidRPr="00892B88">
        <w:t>The GDPR has provisions on:</w:t>
      </w:r>
    </w:p>
    <w:p w14:paraId="15D09105" w14:textId="77777777" w:rsidR="00025AAE" w:rsidRPr="00892B88" w:rsidRDefault="00025AAE" w:rsidP="00025AAE">
      <w:pPr>
        <w:pStyle w:val="BodyText"/>
        <w:spacing w:line="276" w:lineRule="auto"/>
      </w:pPr>
    </w:p>
    <w:p w14:paraId="05F8FDA8" w14:textId="6040D229" w:rsidR="00F92DD0" w:rsidRPr="00892B88" w:rsidRDefault="00F92DD0" w:rsidP="00025AAE">
      <w:pPr>
        <w:pStyle w:val="BodyText"/>
        <w:spacing w:line="276" w:lineRule="auto"/>
        <w:ind w:left="720"/>
      </w:pPr>
      <w:r w:rsidRPr="00892B88">
        <w:t> automated individual decision-making (making a decision solely by</w:t>
      </w:r>
      <w:r w:rsidR="00025AAE" w:rsidRPr="00892B88">
        <w:t xml:space="preserve"> </w:t>
      </w:r>
      <w:r w:rsidRPr="00892B88">
        <w:t>automated means without any human involvement);</w:t>
      </w:r>
      <w:r w:rsidR="00025AAE" w:rsidRPr="00892B88">
        <w:t xml:space="preserve"> </w:t>
      </w:r>
      <w:r w:rsidRPr="00892B88">
        <w:t>and</w:t>
      </w:r>
    </w:p>
    <w:p w14:paraId="5D182F09" w14:textId="545EBE8E" w:rsidR="000A345E" w:rsidRPr="00892B88" w:rsidRDefault="00F92DD0" w:rsidP="00B0680E">
      <w:pPr>
        <w:pStyle w:val="BodyText"/>
        <w:spacing w:line="276" w:lineRule="auto"/>
        <w:ind w:left="720"/>
      </w:pPr>
      <w:r w:rsidRPr="00892B88">
        <w:t> profiling (automated processing of personal data to evaluate certain</w:t>
      </w:r>
      <w:r w:rsidR="00025AAE" w:rsidRPr="00892B88">
        <w:t xml:space="preserve"> </w:t>
      </w:r>
      <w:r w:rsidRPr="00892B88">
        <w:t>things about an individual). Profiling can be part of an automated</w:t>
      </w:r>
      <w:r w:rsidR="00025AAE" w:rsidRPr="00892B88">
        <w:t xml:space="preserve"> </w:t>
      </w:r>
      <w:r w:rsidRPr="00892B88">
        <w:t>decision-making process.</w:t>
      </w:r>
    </w:p>
    <w:p w14:paraId="301A6A5E" w14:textId="2B894A98" w:rsidR="000A345E" w:rsidRPr="00892B88" w:rsidRDefault="000A345E" w:rsidP="00CA3E8B">
      <w:pPr>
        <w:pStyle w:val="BodyText"/>
        <w:spacing w:line="480" w:lineRule="auto"/>
        <w:ind w:left="100" w:right="8195"/>
        <w:jc w:val="both"/>
      </w:pPr>
    </w:p>
    <w:p w14:paraId="4CFF7CB0" w14:textId="254E84C7" w:rsidR="000A345E" w:rsidRPr="00892B88" w:rsidRDefault="000A345E" w:rsidP="00CA3E8B">
      <w:pPr>
        <w:pStyle w:val="BodyText"/>
        <w:spacing w:line="480" w:lineRule="auto"/>
        <w:ind w:left="100" w:right="8195"/>
        <w:jc w:val="both"/>
      </w:pPr>
    </w:p>
    <w:p w14:paraId="504898DD" w14:textId="31AE1B56" w:rsidR="000A345E" w:rsidRPr="00892B88" w:rsidRDefault="000A345E" w:rsidP="00CA3E8B">
      <w:pPr>
        <w:pStyle w:val="BodyText"/>
        <w:spacing w:line="480" w:lineRule="auto"/>
        <w:ind w:left="100" w:right="8195"/>
        <w:jc w:val="both"/>
      </w:pPr>
    </w:p>
    <w:p w14:paraId="7F5B74A0" w14:textId="6EEBBFCA" w:rsidR="000A345E" w:rsidRPr="00892B88" w:rsidRDefault="000A345E" w:rsidP="00CA3E8B">
      <w:pPr>
        <w:pStyle w:val="BodyText"/>
        <w:spacing w:line="480" w:lineRule="auto"/>
        <w:ind w:left="100" w:right="8195"/>
        <w:jc w:val="both"/>
      </w:pPr>
    </w:p>
    <w:p w14:paraId="6529AA28" w14:textId="7A573916" w:rsidR="000A345E" w:rsidRPr="00892B88" w:rsidRDefault="000A345E" w:rsidP="00CA3E8B">
      <w:pPr>
        <w:pStyle w:val="BodyText"/>
        <w:spacing w:line="480" w:lineRule="auto"/>
        <w:ind w:left="100" w:right="8195"/>
        <w:jc w:val="both"/>
      </w:pPr>
    </w:p>
    <w:p w14:paraId="7F3600D1" w14:textId="2BA33098" w:rsidR="000A345E" w:rsidRPr="00892B88" w:rsidRDefault="000A345E" w:rsidP="00CA3E8B">
      <w:pPr>
        <w:pStyle w:val="BodyText"/>
        <w:spacing w:line="480" w:lineRule="auto"/>
        <w:ind w:left="100" w:right="8195"/>
        <w:jc w:val="both"/>
      </w:pPr>
    </w:p>
    <w:p w14:paraId="6CCA211E" w14:textId="0324A266" w:rsidR="000A345E" w:rsidRPr="00892B88" w:rsidRDefault="000A345E" w:rsidP="00B0680E">
      <w:pPr>
        <w:rPr>
          <w:b/>
          <w:sz w:val="24"/>
          <w:szCs w:val="24"/>
        </w:rPr>
      </w:pPr>
      <w:r w:rsidRPr="00892B88">
        <w:rPr>
          <w:noProof/>
          <w:sz w:val="24"/>
          <w:szCs w:val="24"/>
          <w:lang w:bidi="ar-SA"/>
        </w:rPr>
        <w:lastRenderedPageBreak/>
        <w:drawing>
          <wp:inline distT="0" distB="0" distL="0" distR="0" wp14:anchorId="32A644B4" wp14:editId="23C026C8">
            <wp:extent cx="739140" cy="696858"/>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0753" cy="698379"/>
                    </a:xfrm>
                    <a:prstGeom prst="rect">
                      <a:avLst/>
                    </a:prstGeom>
                    <a:noFill/>
                  </pic:spPr>
                </pic:pic>
              </a:graphicData>
            </a:graphic>
          </wp:inline>
        </w:drawing>
      </w:r>
    </w:p>
    <w:p w14:paraId="463618AC" w14:textId="7A00274F" w:rsidR="000A345E" w:rsidRPr="00892B88" w:rsidRDefault="000A345E" w:rsidP="00F04FFA">
      <w:pPr>
        <w:pStyle w:val="Heading3"/>
      </w:pPr>
      <w:bookmarkStart w:id="37" w:name="_Toc12379431"/>
      <w:r w:rsidRPr="00892B88">
        <w:t xml:space="preserve">Appendix </w:t>
      </w:r>
      <w:r w:rsidR="00065880">
        <w:t>I</w:t>
      </w:r>
      <w:r w:rsidRPr="00892B88">
        <w:t xml:space="preserve"> - </w:t>
      </w:r>
      <w:r w:rsidR="006630BB" w:rsidRPr="00892B88">
        <w:t>Privacy Notice</w:t>
      </w:r>
      <w:r w:rsidR="00A236CE" w:rsidRPr="00892B88">
        <w:t xml:space="preserve">; </w:t>
      </w:r>
      <w:r w:rsidR="006630BB" w:rsidRPr="00892B88">
        <w:t>Volunteers</w:t>
      </w:r>
      <w:bookmarkEnd w:id="37"/>
    </w:p>
    <w:p w14:paraId="245D53C1" w14:textId="77777777" w:rsidR="000A345E" w:rsidRPr="00892B88" w:rsidRDefault="000A345E" w:rsidP="00F04FFA">
      <w:pPr>
        <w:pStyle w:val="Heading3"/>
      </w:pPr>
    </w:p>
    <w:p w14:paraId="2B62E1B7" w14:textId="77777777" w:rsidR="000A345E" w:rsidRPr="00892B88" w:rsidRDefault="000A345E" w:rsidP="000A345E">
      <w:pPr>
        <w:spacing w:before="92"/>
        <w:ind w:left="100"/>
        <w:rPr>
          <w:sz w:val="24"/>
          <w:szCs w:val="24"/>
        </w:rPr>
      </w:pPr>
      <w:r w:rsidRPr="00892B88">
        <w:rPr>
          <w:sz w:val="24"/>
          <w:szCs w:val="24"/>
        </w:rPr>
        <w:t>This Privacy Notice tells you what to expect when One Voice (Immingham District) Ltd collects and uses your personal data in accordance with the General Data Protection Regulation.</w:t>
      </w:r>
    </w:p>
    <w:p w14:paraId="0B79F1B7" w14:textId="77777777" w:rsidR="000A345E" w:rsidRPr="00892B88" w:rsidRDefault="000A345E" w:rsidP="000A345E">
      <w:pPr>
        <w:spacing w:before="4"/>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6"/>
        <w:gridCol w:w="7760"/>
      </w:tblGrid>
      <w:tr w:rsidR="000A345E" w:rsidRPr="00892B88" w14:paraId="6FAFBC8D" w14:textId="77777777" w:rsidTr="000A345E">
        <w:trPr>
          <w:trHeight w:val="275"/>
        </w:trPr>
        <w:tc>
          <w:tcPr>
            <w:tcW w:w="1289" w:type="pct"/>
            <w:shd w:val="clear" w:color="auto" w:fill="D9D9D9"/>
          </w:tcPr>
          <w:p w14:paraId="603AB0DA" w14:textId="77777777" w:rsidR="000A345E" w:rsidRPr="00892B88" w:rsidRDefault="000A345E" w:rsidP="000A345E">
            <w:pPr>
              <w:spacing w:line="256" w:lineRule="exact"/>
              <w:ind w:left="107"/>
              <w:rPr>
                <w:b/>
                <w:sz w:val="24"/>
                <w:szCs w:val="24"/>
              </w:rPr>
            </w:pPr>
            <w:r w:rsidRPr="00892B88">
              <w:rPr>
                <w:b/>
                <w:sz w:val="24"/>
                <w:szCs w:val="24"/>
              </w:rPr>
              <w:t>Data Controller</w:t>
            </w:r>
          </w:p>
        </w:tc>
        <w:tc>
          <w:tcPr>
            <w:tcW w:w="3711" w:type="pct"/>
          </w:tcPr>
          <w:p w14:paraId="469F7DF3" w14:textId="77777777" w:rsidR="000A345E" w:rsidRPr="00892B88" w:rsidRDefault="000A345E" w:rsidP="000A345E">
            <w:pPr>
              <w:spacing w:line="256" w:lineRule="exact"/>
              <w:ind w:left="107"/>
              <w:rPr>
                <w:sz w:val="24"/>
                <w:szCs w:val="24"/>
              </w:rPr>
            </w:pPr>
            <w:r w:rsidRPr="00892B88">
              <w:rPr>
                <w:sz w:val="24"/>
                <w:szCs w:val="24"/>
              </w:rPr>
              <w:t xml:space="preserve">One Voice (Immingham District) Ltd </w:t>
            </w:r>
          </w:p>
        </w:tc>
      </w:tr>
      <w:tr w:rsidR="000A345E" w:rsidRPr="00892B88" w14:paraId="55950434" w14:textId="77777777" w:rsidTr="000A345E">
        <w:trPr>
          <w:trHeight w:val="551"/>
        </w:trPr>
        <w:tc>
          <w:tcPr>
            <w:tcW w:w="1289" w:type="pct"/>
            <w:shd w:val="clear" w:color="auto" w:fill="D9D9D9"/>
          </w:tcPr>
          <w:p w14:paraId="43E14EEE" w14:textId="77777777" w:rsidR="000A345E" w:rsidRPr="00892B88" w:rsidRDefault="000A345E" w:rsidP="000A345E">
            <w:pPr>
              <w:spacing w:line="271" w:lineRule="exact"/>
              <w:ind w:left="107"/>
              <w:rPr>
                <w:b/>
                <w:sz w:val="24"/>
                <w:szCs w:val="24"/>
              </w:rPr>
            </w:pPr>
            <w:r w:rsidRPr="00892B88">
              <w:rPr>
                <w:b/>
                <w:sz w:val="24"/>
                <w:szCs w:val="24"/>
              </w:rPr>
              <w:t>Our contact details:</w:t>
            </w:r>
          </w:p>
        </w:tc>
        <w:tc>
          <w:tcPr>
            <w:tcW w:w="3711" w:type="pct"/>
          </w:tcPr>
          <w:p w14:paraId="45902AC5" w14:textId="26E1C8E4" w:rsidR="00B456D0" w:rsidRPr="00892B88" w:rsidRDefault="008D1475" w:rsidP="000A345E">
            <w:pPr>
              <w:spacing w:line="276" w:lineRule="exact"/>
              <w:ind w:left="107" w:right="1192"/>
              <w:rPr>
                <w:sz w:val="24"/>
                <w:szCs w:val="24"/>
              </w:rPr>
            </w:pPr>
            <w:r w:rsidRPr="00892B88">
              <w:rPr>
                <w:sz w:val="24"/>
                <w:szCs w:val="24"/>
                <w:highlight w:val="yellow"/>
              </w:rPr>
              <w:t xml:space="preserve">Address: </w:t>
            </w:r>
            <w:proofErr w:type="spellStart"/>
            <w:r w:rsidRPr="00892B88">
              <w:rPr>
                <w:sz w:val="24"/>
                <w:szCs w:val="24"/>
                <w:highlight w:val="yellow"/>
              </w:rPr>
              <w:t>xxxxx</w:t>
            </w:r>
            <w:proofErr w:type="spellEnd"/>
            <w:r w:rsidR="00B456D0" w:rsidRPr="00892B88">
              <w:rPr>
                <w:sz w:val="24"/>
                <w:szCs w:val="24"/>
              </w:rPr>
              <w:t xml:space="preserve"> </w:t>
            </w:r>
          </w:p>
          <w:p w14:paraId="02FD96F6" w14:textId="38FC63DF" w:rsidR="000A345E" w:rsidRPr="00892B88" w:rsidRDefault="000A345E" w:rsidP="000A345E">
            <w:pPr>
              <w:spacing w:line="276" w:lineRule="exact"/>
              <w:ind w:left="107" w:right="1192"/>
              <w:rPr>
                <w:sz w:val="24"/>
                <w:szCs w:val="24"/>
              </w:rPr>
            </w:pPr>
            <w:r w:rsidRPr="00892B88">
              <w:rPr>
                <w:sz w:val="24"/>
                <w:szCs w:val="24"/>
              </w:rPr>
              <w:t>Email  chair@onevoicecommunity.com</w:t>
            </w:r>
          </w:p>
        </w:tc>
      </w:tr>
      <w:tr w:rsidR="000A345E" w:rsidRPr="00892B88" w14:paraId="1037DB15" w14:textId="77777777" w:rsidTr="000A345E">
        <w:trPr>
          <w:trHeight w:val="676"/>
        </w:trPr>
        <w:tc>
          <w:tcPr>
            <w:tcW w:w="1289" w:type="pct"/>
            <w:shd w:val="clear" w:color="auto" w:fill="D9D9D9"/>
          </w:tcPr>
          <w:p w14:paraId="50CF1882" w14:textId="77777777" w:rsidR="000A345E" w:rsidRPr="00892B88" w:rsidRDefault="000A345E" w:rsidP="000A345E">
            <w:pPr>
              <w:spacing w:before="2" w:line="276" w:lineRule="exact"/>
              <w:ind w:left="107"/>
              <w:rPr>
                <w:b/>
                <w:sz w:val="24"/>
                <w:szCs w:val="24"/>
              </w:rPr>
            </w:pPr>
            <w:r w:rsidRPr="00892B88">
              <w:rPr>
                <w:b/>
                <w:sz w:val="24"/>
                <w:szCs w:val="24"/>
              </w:rPr>
              <w:t>The purpose we are processing your personal data for is</w:t>
            </w:r>
          </w:p>
        </w:tc>
        <w:tc>
          <w:tcPr>
            <w:tcW w:w="3711" w:type="pct"/>
          </w:tcPr>
          <w:p w14:paraId="33EC06FF" w14:textId="77777777" w:rsidR="000A345E" w:rsidRPr="00892B88" w:rsidRDefault="000A345E" w:rsidP="000A345E">
            <w:pPr>
              <w:ind w:left="107" w:right="288"/>
              <w:rPr>
                <w:sz w:val="24"/>
                <w:szCs w:val="24"/>
              </w:rPr>
            </w:pPr>
            <w:r w:rsidRPr="00892B88">
              <w:rPr>
                <w:sz w:val="24"/>
                <w:szCs w:val="24"/>
              </w:rPr>
              <w:t>To register you as a volunteer and administer the effective allocation of the volunteer’s skills and attributes within roles and opportunities for One Voice (Immingham District) Ltd</w:t>
            </w:r>
          </w:p>
          <w:p w14:paraId="00D54154" w14:textId="77777777" w:rsidR="000A345E" w:rsidRPr="00892B88" w:rsidRDefault="000A345E" w:rsidP="000A345E">
            <w:pPr>
              <w:ind w:left="107" w:right="288"/>
              <w:rPr>
                <w:sz w:val="24"/>
                <w:szCs w:val="24"/>
              </w:rPr>
            </w:pPr>
          </w:p>
        </w:tc>
      </w:tr>
      <w:tr w:rsidR="000A345E" w:rsidRPr="00892B88" w14:paraId="14689A6F" w14:textId="77777777" w:rsidTr="000A345E">
        <w:trPr>
          <w:trHeight w:val="1379"/>
        </w:trPr>
        <w:tc>
          <w:tcPr>
            <w:tcW w:w="1289" w:type="pct"/>
            <w:shd w:val="clear" w:color="auto" w:fill="D9D9D9"/>
          </w:tcPr>
          <w:p w14:paraId="49DC6482" w14:textId="77777777" w:rsidR="000A345E" w:rsidRPr="00892B88" w:rsidRDefault="000A345E" w:rsidP="000A345E">
            <w:pPr>
              <w:ind w:left="107"/>
              <w:rPr>
                <w:b/>
                <w:sz w:val="24"/>
                <w:szCs w:val="24"/>
              </w:rPr>
            </w:pPr>
            <w:r w:rsidRPr="00892B88">
              <w:rPr>
                <w:b/>
                <w:sz w:val="24"/>
                <w:szCs w:val="24"/>
              </w:rPr>
              <w:t>Using your personal information for other purposes</w:t>
            </w:r>
          </w:p>
        </w:tc>
        <w:tc>
          <w:tcPr>
            <w:tcW w:w="3711" w:type="pct"/>
          </w:tcPr>
          <w:p w14:paraId="2708B731" w14:textId="77777777" w:rsidR="000A345E" w:rsidRPr="00892B88" w:rsidRDefault="000A345E" w:rsidP="000A345E">
            <w:pPr>
              <w:ind w:left="107"/>
              <w:rPr>
                <w:sz w:val="24"/>
                <w:szCs w:val="24"/>
              </w:rPr>
            </w:pPr>
            <w:r w:rsidRPr="00892B88">
              <w:rPr>
                <w:spacing w:val="3"/>
                <w:sz w:val="24"/>
                <w:szCs w:val="24"/>
              </w:rPr>
              <w:t xml:space="preserve">We </w:t>
            </w:r>
            <w:r w:rsidRPr="00892B88">
              <w:rPr>
                <w:sz w:val="24"/>
                <w:szCs w:val="24"/>
              </w:rPr>
              <w:t>will not process your personal data for any other purpose than that for which it was collected, without first providing you with information on that other purpose and seeking</w:t>
            </w:r>
            <w:r w:rsidRPr="00892B88">
              <w:rPr>
                <w:spacing w:val="-37"/>
                <w:sz w:val="24"/>
                <w:szCs w:val="24"/>
              </w:rPr>
              <w:t xml:space="preserve"> </w:t>
            </w:r>
            <w:r w:rsidRPr="00892B88">
              <w:rPr>
                <w:sz w:val="24"/>
                <w:szCs w:val="24"/>
              </w:rPr>
              <w:t>your express consent, if applicable.  Exception - when we are required to disclose your personal data in accordance with legislation for example in relation to the prevention and detection of</w:t>
            </w:r>
            <w:r w:rsidRPr="00892B88">
              <w:rPr>
                <w:spacing w:val="-28"/>
                <w:sz w:val="24"/>
                <w:szCs w:val="24"/>
              </w:rPr>
              <w:t xml:space="preserve"> </w:t>
            </w:r>
            <w:r w:rsidRPr="00892B88">
              <w:rPr>
                <w:sz w:val="24"/>
                <w:szCs w:val="24"/>
              </w:rPr>
              <w:t>crime, counter terrorism, safeguarding, legal proceedings or to protect interests of you or</w:t>
            </w:r>
            <w:r w:rsidRPr="00892B88">
              <w:rPr>
                <w:spacing w:val="-27"/>
                <w:sz w:val="24"/>
                <w:szCs w:val="24"/>
              </w:rPr>
              <w:t xml:space="preserve"> </w:t>
            </w:r>
            <w:r w:rsidRPr="00892B88">
              <w:rPr>
                <w:sz w:val="24"/>
                <w:szCs w:val="24"/>
              </w:rPr>
              <w:t>another.</w:t>
            </w:r>
          </w:p>
        </w:tc>
      </w:tr>
      <w:tr w:rsidR="000A345E" w:rsidRPr="00892B88" w14:paraId="6312CDFF" w14:textId="77777777" w:rsidTr="000A345E">
        <w:trPr>
          <w:trHeight w:val="863"/>
        </w:trPr>
        <w:tc>
          <w:tcPr>
            <w:tcW w:w="1289" w:type="pct"/>
            <w:shd w:val="clear" w:color="auto" w:fill="D9D9D9"/>
          </w:tcPr>
          <w:p w14:paraId="0BF960AE" w14:textId="77777777" w:rsidR="000A345E" w:rsidRPr="00892B88" w:rsidRDefault="000A345E" w:rsidP="000A345E">
            <w:pPr>
              <w:ind w:left="107"/>
              <w:rPr>
                <w:b/>
                <w:sz w:val="24"/>
                <w:szCs w:val="24"/>
              </w:rPr>
            </w:pPr>
            <w:r w:rsidRPr="00892B88">
              <w:rPr>
                <w:b/>
                <w:sz w:val="24"/>
                <w:szCs w:val="24"/>
              </w:rPr>
              <w:t>The fair and lawful basis we are processing your</w:t>
            </w:r>
          </w:p>
          <w:p w14:paraId="78FEAA35" w14:textId="77777777" w:rsidR="000A345E" w:rsidRPr="00892B88" w:rsidRDefault="000A345E" w:rsidP="000A345E">
            <w:pPr>
              <w:spacing w:line="260" w:lineRule="exact"/>
              <w:ind w:left="107"/>
              <w:rPr>
                <w:b/>
                <w:sz w:val="24"/>
                <w:szCs w:val="24"/>
              </w:rPr>
            </w:pPr>
            <w:r w:rsidRPr="00892B88">
              <w:rPr>
                <w:b/>
                <w:sz w:val="24"/>
                <w:szCs w:val="24"/>
              </w:rPr>
              <w:t>personal data on is…</w:t>
            </w:r>
          </w:p>
        </w:tc>
        <w:tc>
          <w:tcPr>
            <w:tcW w:w="3711" w:type="pct"/>
          </w:tcPr>
          <w:p w14:paraId="5CD49988" w14:textId="77777777" w:rsidR="000A345E" w:rsidRPr="00892B88" w:rsidRDefault="000A345E" w:rsidP="000A345E">
            <w:pPr>
              <w:ind w:left="107"/>
              <w:rPr>
                <w:sz w:val="24"/>
                <w:szCs w:val="24"/>
              </w:rPr>
            </w:pPr>
            <w:r w:rsidRPr="00892B88">
              <w:rPr>
                <w:sz w:val="24"/>
                <w:szCs w:val="24"/>
              </w:rPr>
              <w:t>Article 6 (a) the data subject has given consent to the processing of his or her personal data for one or more specific purposes</w:t>
            </w:r>
          </w:p>
        </w:tc>
      </w:tr>
      <w:tr w:rsidR="000A345E" w:rsidRPr="00892B88" w14:paraId="2D381EC0" w14:textId="77777777" w:rsidTr="000A345E">
        <w:trPr>
          <w:trHeight w:val="827"/>
        </w:trPr>
        <w:tc>
          <w:tcPr>
            <w:tcW w:w="1289" w:type="pct"/>
            <w:shd w:val="clear" w:color="auto" w:fill="D9D9D9"/>
          </w:tcPr>
          <w:p w14:paraId="63759670" w14:textId="77777777" w:rsidR="000A345E" w:rsidRPr="00892B88" w:rsidRDefault="000A345E" w:rsidP="000A345E">
            <w:pPr>
              <w:ind w:left="107"/>
              <w:rPr>
                <w:b/>
                <w:sz w:val="24"/>
                <w:szCs w:val="24"/>
              </w:rPr>
            </w:pPr>
            <w:r w:rsidRPr="00892B88">
              <w:rPr>
                <w:b/>
                <w:sz w:val="24"/>
                <w:szCs w:val="24"/>
              </w:rPr>
              <w:t>Am I required to provide One Voice (Immingham District) Ltd with my personal data?</w:t>
            </w:r>
          </w:p>
        </w:tc>
        <w:tc>
          <w:tcPr>
            <w:tcW w:w="3711" w:type="pct"/>
          </w:tcPr>
          <w:p w14:paraId="3119289F" w14:textId="77777777" w:rsidR="000A345E" w:rsidRPr="00892B88" w:rsidRDefault="000A345E" w:rsidP="000A345E">
            <w:pPr>
              <w:spacing w:line="271" w:lineRule="exact"/>
              <w:ind w:left="107"/>
              <w:rPr>
                <w:sz w:val="24"/>
                <w:szCs w:val="24"/>
              </w:rPr>
            </w:pPr>
            <w:r w:rsidRPr="00892B88">
              <w:rPr>
                <w:sz w:val="24"/>
                <w:szCs w:val="24"/>
              </w:rPr>
              <w:t>No</w:t>
            </w:r>
          </w:p>
        </w:tc>
      </w:tr>
      <w:tr w:rsidR="000A345E" w:rsidRPr="00892B88" w14:paraId="33686FF5" w14:textId="77777777" w:rsidTr="000A345E">
        <w:trPr>
          <w:trHeight w:val="827"/>
        </w:trPr>
        <w:tc>
          <w:tcPr>
            <w:tcW w:w="1289" w:type="pct"/>
            <w:tcBorders>
              <w:top w:val="single" w:sz="4" w:space="0" w:color="000000"/>
              <w:left w:val="single" w:sz="4" w:space="0" w:color="000000"/>
              <w:bottom w:val="single" w:sz="4" w:space="0" w:color="000000"/>
              <w:right w:val="single" w:sz="4" w:space="0" w:color="000000"/>
            </w:tcBorders>
            <w:shd w:val="clear" w:color="auto" w:fill="D9D9D9"/>
          </w:tcPr>
          <w:p w14:paraId="5D006E0F" w14:textId="77777777" w:rsidR="000A345E" w:rsidRPr="00892B88" w:rsidRDefault="000A345E" w:rsidP="000A345E">
            <w:pPr>
              <w:ind w:left="107"/>
              <w:rPr>
                <w:b/>
                <w:sz w:val="24"/>
                <w:szCs w:val="24"/>
              </w:rPr>
            </w:pPr>
            <w:r w:rsidRPr="00892B88">
              <w:rPr>
                <w:b/>
                <w:sz w:val="24"/>
                <w:szCs w:val="24"/>
              </w:rPr>
              <w:t>Does One Voice (Immingham District) Ltd processing of my personal data involve automated decision-making,</w:t>
            </w:r>
          </w:p>
          <w:p w14:paraId="748B2C22" w14:textId="77777777" w:rsidR="000A345E" w:rsidRPr="00892B88" w:rsidRDefault="000A345E" w:rsidP="000A345E">
            <w:pPr>
              <w:ind w:left="107"/>
              <w:rPr>
                <w:b/>
                <w:sz w:val="24"/>
                <w:szCs w:val="24"/>
              </w:rPr>
            </w:pPr>
            <w:r w:rsidRPr="00892B88">
              <w:rPr>
                <w:b/>
                <w:sz w:val="24"/>
                <w:szCs w:val="24"/>
              </w:rPr>
              <w:t>including profiling?</w:t>
            </w:r>
          </w:p>
        </w:tc>
        <w:tc>
          <w:tcPr>
            <w:tcW w:w="3711" w:type="pct"/>
            <w:tcBorders>
              <w:top w:val="single" w:sz="4" w:space="0" w:color="000000"/>
              <w:left w:val="single" w:sz="4" w:space="0" w:color="000000"/>
              <w:bottom w:val="single" w:sz="4" w:space="0" w:color="000000"/>
              <w:right w:val="single" w:sz="4" w:space="0" w:color="000000"/>
            </w:tcBorders>
          </w:tcPr>
          <w:p w14:paraId="1A2909C4" w14:textId="77777777" w:rsidR="000A345E" w:rsidRPr="00892B88" w:rsidRDefault="000A345E" w:rsidP="000A345E">
            <w:pPr>
              <w:spacing w:line="271" w:lineRule="exact"/>
              <w:ind w:left="107"/>
              <w:rPr>
                <w:sz w:val="24"/>
                <w:szCs w:val="24"/>
              </w:rPr>
            </w:pPr>
            <w:r w:rsidRPr="00892B88">
              <w:rPr>
                <w:sz w:val="24"/>
                <w:szCs w:val="24"/>
              </w:rPr>
              <w:t>No</w:t>
            </w:r>
          </w:p>
        </w:tc>
      </w:tr>
      <w:tr w:rsidR="000A345E" w:rsidRPr="00892B88" w14:paraId="05A13365" w14:textId="77777777" w:rsidTr="00F04FFA">
        <w:trPr>
          <w:trHeight w:val="830"/>
        </w:trPr>
        <w:tc>
          <w:tcPr>
            <w:tcW w:w="1289" w:type="pct"/>
            <w:shd w:val="clear" w:color="auto" w:fill="D9D9D9"/>
          </w:tcPr>
          <w:p w14:paraId="4679C9B1" w14:textId="77777777" w:rsidR="000A345E" w:rsidRPr="00892B88" w:rsidRDefault="000A345E" w:rsidP="000A345E">
            <w:pPr>
              <w:spacing w:before="2" w:line="276" w:lineRule="exact"/>
              <w:ind w:left="107" w:right="542"/>
              <w:rPr>
                <w:b/>
                <w:sz w:val="24"/>
                <w:szCs w:val="24"/>
              </w:rPr>
            </w:pPr>
            <w:r w:rsidRPr="00892B88">
              <w:rPr>
                <w:b/>
                <w:sz w:val="24"/>
                <w:szCs w:val="24"/>
              </w:rPr>
              <w:t>Can I withdraw my consent for processing</w:t>
            </w:r>
          </w:p>
        </w:tc>
        <w:tc>
          <w:tcPr>
            <w:tcW w:w="3711" w:type="pct"/>
          </w:tcPr>
          <w:p w14:paraId="493B5E65" w14:textId="77777777" w:rsidR="000A345E" w:rsidRPr="00892B88" w:rsidRDefault="000A345E" w:rsidP="000A345E">
            <w:pPr>
              <w:spacing w:line="274" w:lineRule="exact"/>
              <w:ind w:left="107"/>
              <w:rPr>
                <w:sz w:val="24"/>
                <w:szCs w:val="24"/>
              </w:rPr>
            </w:pPr>
            <w:r w:rsidRPr="00892B88">
              <w:rPr>
                <w:sz w:val="24"/>
                <w:szCs w:val="24"/>
              </w:rPr>
              <w:t>You can withdraw your consent for the processing of your personal data at any time.</w:t>
            </w:r>
          </w:p>
        </w:tc>
      </w:tr>
      <w:tr w:rsidR="000A345E" w:rsidRPr="00892B88" w14:paraId="0B359ADD" w14:textId="77777777" w:rsidTr="00F04FFA">
        <w:trPr>
          <w:trHeight w:val="828"/>
        </w:trPr>
        <w:tc>
          <w:tcPr>
            <w:tcW w:w="1289" w:type="pct"/>
            <w:shd w:val="clear" w:color="auto" w:fill="D9D9D9"/>
          </w:tcPr>
          <w:p w14:paraId="143D4FFC" w14:textId="77777777" w:rsidR="000A345E" w:rsidRPr="00892B88" w:rsidRDefault="000A345E" w:rsidP="000A345E">
            <w:pPr>
              <w:spacing w:line="271" w:lineRule="exact"/>
              <w:ind w:left="107"/>
              <w:rPr>
                <w:b/>
                <w:sz w:val="24"/>
                <w:szCs w:val="24"/>
              </w:rPr>
            </w:pPr>
            <w:r w:rsidRPr="00892B88">
              <w:rPr>
                <w:b/>
                <w:sz w:val="24"/>
                <w:szCs w:val="24"/>
              </w:rPr>
              <w:t>Who we will share</w:t>
            </w:r>
          </w:p>
          <w:p w14:paraId="0F32230F" w14:textId="77777777" w:rsidR="000A345E" w:rsidRPr="00892B88" w:rsidRDefault="000A345E" w:rsidP="000A345E">
            <w:pPr>
              <w:spacing w:line="270" w:lineRule="atLeast"/>
              <w:ind w:left="107" w:right="502"/>
              <w:rPr>
                <w:b/>
                <w:sz w:val="24"/>
                <w:szCs w:val="24"/>
              </w:rPr>
            </w:pPr>
            <w:r w:rsidRPr="00892B88">
              <w:rPr>
                <w:b/>
                <w:sz w:val="24"/>
                <w:szCs w:val="24"/>
              </w:rPr>
              <w:t>your personal data with</w:t>
            </w:r>
          </w:p>
        </w:tc>
        <w:tc>
          <w:tcPr>
            <w:tcW w:w="3711" w:type="pct"/>
          </w:tcPr>
          <w:p w14:paraId="1EB4AAD3" w14:textId="77777777" w:rsidR="00E02D01" w:rsidRPr="00892B88" w:rsidRDefault="000A345E" w:rsidP="00E02D01">
            <w:pPr>
              <w:spacing w:line="271" w:lineRule="exact"/>
              <w:ind w:left="107"/>
              <w:rPr>
                <w:sz w:val="24"/>
                <w:szCs w:val="24"/>
              </w:rPr>
            </w:pPr>
            <w:r w:rsidRPr="00892B88">
              <w:rPr>
                <w:sz w:val="24"/>
                <w:szCs w:val="24"/>
              </w:rPr>
              <w:t xml:space="preserve">Your contact details </w:t>
            </w:r>
            <w:r w:rsidR="00E02D01" w:rsidRPr="00892B88">
              <w:rPr>
                <w:sz w:val="24"/>
                <w:szCs w:val="24"/>
              </w:rPr>
              <w:t xml:space="preserve">may </w:t>
            </w:r>
            <w:r w:rsidRPr="00892B88">
              <w:rPr>
                <w:sz w:val="24"/>
                <w:szCs w:val="24"/>
              </w:rPr>
              <w:t xml:space="preserve">be passed to organisations as appropriate with your </w:t>
            </w:r>
            <w:r w:rsidR="00E02D01" w:rsidRPr="00892B88">
              <w:rPr>
                <w:sz w:val="24"/>
                <w:szCs w:val="24"/>
              </w:rPr>
              <w:t xml:space="preserve">additional and express </w:t>
            </w:r>
            <w:r w:rsidRPr="00892B88">
              <w:rPr>
                <w:sz w:val="24"/>
                <w:szCs w:val="24"/>
              </w:rPr>
              <w:t>permission</w:t>
            </w:r>
            <w:r w:rsidR="00E02D01" w:rsidRPr="00892B88">
              <w:rPr>
                <w:sz w:val="24"/>
                <w:szCs w:val="24"/>
              </w:rPr>
              <w:t xml:space="preserve"> - this will include contractors, self-employed workers, consultants who One Voice (Immingham District) Ltd have engaged to undertake activity sessions.</w:t>
            </w:r>
          </w:p>
          <w:p w14:paraId="7E9D0D61" w14:textId="342449ED" w:rsidR="00E02D01" w:rsidRPr="00892B88" w:rsidRDefault="00E02D01" w:rsidP="00E02D01">
            <w:pPr>
              <w:spacing w:line="271" w:lineRule="exact"/>
              <w:ind w:left="107"/>
              <w:rPr>
                <w:sz w:val="24"/>
                <w:szCs w:val="24"/>
              </w:rPr>
            </w:pPr>
            <w:r w:rsidRPr="00892B88">
              <w:rPr>
                <w:sz w:val="24"/>
                <w:szCs w:val="24"/>
              </w:rPr>
              <w:t xml:space="preserve">Information may be anonymised for reporting to an external grant funder.  </w:t>
            </w:r>
          </w:p>
          <w:p w14:paraId="2ABE1BB5" w14:textId="19DC029F" w:rsidR="000A345E" w:rsidRPr="00892B88" w:rsidRDefault="00E02D01" w:rsidP="00E02D01">
            <w:pPr>
              <w:spacing w:line="271" w:lineRule="exact"/>
              <w:ind w:left="107"/>
              <w:rPr>
                <w:sz w:val="24"/>
                <w:szCs w:val="24"/>
              </w:rPr>
            </w:pPr>
            <w:r w:rsidRPr="00892B88">
              <w:rPr>
                <w:sz w:val="24"/>
                <w:szCs w:val="24"/>
              </w:rPr>
              <w:t xml:space="preserve">If information is to be shared with an external grant funder without anonymization, then additional permission will be requested.   </w:t>
            </w:r>
          </w:p>
          <w:p w14:paraId="362381C1" w14:textId="5AE1FD45" w:rsidR="00E02D01" w:rsidRPr="00892B88" w:rsidRDefault="00E02D01" w:rsidP="00E02D01">
            <w:pPr>
              <w:spacing w:line="271" w:lineRule="exact"/>
              <w:ind w:left="107"/>
              <w:rPr>
                <w:sz w:val="24"/>
                <w:szCs w:val="24"/>
              </w:rPr>
            </w:pPr>
          </w:p>
        </w:tc>
      </w:tr>
      <w:tr w:rsidR="000A345E" w:rsidRPr="00892B88" w14:paraId="4853A80D" w14:textId="77777777" w:rsidTr="00F04FFA">
        <w:trPr>
          <w:trHeight w:val="1103"/>
        </w:trPr>
        <w:tc>
          <w:tcPr>
            <w:tcW w:w="1289" w:type="pct"/>
            <w:shd w:val="clear" w:color="auto" w:fill="D9D9D9"/>
          </w:tcPr>
          <w:p w14:paraId="2282CA48" w14:textId="77777777" w:rsidR="000A345E" w:rsidRPr="00892B88" w:rsidRDefault="000A345E" w:rsidP="000A345E">
            <w:pPr>
              <w:ind w:left="107" w:right="195"/>
              <w:rPr>
                <w:b/>
                <w:sz w:val="24"/>
                <w:szCs w:val="24"/>
              </w:rPr>
            </w:pPr>
            <w:r w:rsidRPr="00892B88">
              <w:rPr>
                <w:b/>
                <w:sz w:val="24"/>
                <w:szCs w:val="24"/>
              </w:rPr>
              <w:lastRenderedPageBreak/>
              <w:t>Transfers of personal data to a country or territory outside the</w:t>
            </w:r>
          </w:p>
          <w:p w14:paraId="0E96F644" w14:textId="77777777" w:rsidR="000A345E" w:rsidRPr="00892B88" w:rsidRDefault="000A345E" w:rsidP="000A345E">
            <w:pPr>
              <w:spacing w:line="260" w:lineRule="exact"/>
              <w:ind w:left="107"/>
              <w:rPr>
                <w:b/>
                <w:sz w:val="24"/>
                <w:szCs w:val="24"/>
              </w:rPr>
            </w:pPr>
            <w:r w:rsidRPr="00892B88">
              <w:rPr>
                <w:b/>
                <w:sz w:val="24"/>
                <w:szCs w:val="24"/>
              </w:rPr>
              <w:t>EEA</w:t>
            </w:r>
          </w:p>
        </w:tc>
        <w:tc>
          <w:tcPr>
            <w:tcW w:w="3711" w:type="pct"/>
          </w:tcPr>
          <w:p w14:paraId="50723477" w14:textId="77777777" w:rsidR="000A345E" w:rsidRPr="00892B88" w:rsidRDefault="000A345E" w:rsidP="000A345E">
            <w:pPr>
              <w:spacing w:line="271" w:lineRule="exact"/>
              <w:ind w:left="107"/>
              <w:rPr>
                <w:sz w:val="24"/>
                <w:szCs w:val="24"/>
              </w:rPr>
            </w:pPr>
            <w:r w:rsidRPr="00892B88">
              <w:rPr>
                <w:sz w:val="24"/>
                <w:szCs w:val="24"/>
              </w:rPr>
              <w:t>No transfer</w:t>
            </w:r>
          </w:p>
        </w:tc>
      </w:tr>
      <w:tr w:rsidR="000A345E" w:rsidRPr="00892B88" w14:paraId="3602E3BA" w14:textId="77777777" w:rsidTr="00F04FFA">
        <w:trPr>
          <w:trHeight w:val="827"/>
        </w:trPr>
        <w:tc>
          <w:tcPr>
            <w:tcW w:w="1289" w:type="pct"/>
            <w:shd w:val="clear" w:color="auto" w:fill="D9D9D9"/>
          </w:tcPr>
          <w:p w14:paraId="4C62C700" w14:textId="77777777" w:rsidR="000A345E" w:rsidRPr="00892B88" w:rsidRDefault="000A345E" w:rsidP="000A345E">
            <w:pPr>
              <w:spacing w:line="276" w:lineRule="exact"/>
              <w:ind w:left="107" w:right="342"/>
              <w:rPr>
                <w:b/>
                <w:sz w:val="24"/>
                <w:szCs w:val="24"/>
              </w:rPr>
            </w:pPr>
            <w:r w:rsidRPr="00892B88">
              <w:rPr>
                <w:b/>
                <w:sz w:val="24"/>
                <w:szCs w:val="24"/>
              </w:rPr>
              <w:t>How long we will retain your personal data for</w:t>
            </w:r>
          </w:p>
        </w:tc>
        <w:tc>
          <w:tcPr>
            <w:tcW w:w="3711" w:type="pct"/>
          </w:tcPr>
          <w:p w14:paraId="04792165" w14:textId="77777777" w:rsidR="000A345E" w:rsidRPr="00892B88" w:rsidRDefault="000A345E" w:rsidP="000A345E">
            <w:pPr>
              <w:ind w:left="107"/>
              <w:rPr>
                <w:sz w:val="24"/>
                <w:szCs w:val="24"/>
              </w:rPr>
            </w:pPr>
            <w:r w:rsidRPr="00892B88">
              <w:rPr>
                <w:sz w:val="24"/>
                <w:szCs w:val="24"/>
              </w:rPr>
              <w:t>We will keep your data for up to 1 year after you cease volunteering for us, to allow us to provide references for you on your request</w:t>
            </w:r>
          </w:p>
        </w:tc>
      </w:tr>
      <w:tr w:rsidR="000A345E" w:rsidRPr="00892B88" w14:paraId="02873041" w14:textId="77777777" w:rsidTr="00F04FFA">
        <w:trPr>
          <w:trHeight w:val="1380"/>
        </w:trPr>
        <w:tc>
          <w:tcPr>
            <w:tcW w:w="1289" w:type="pct"/>
            <w:shd w:val="clear" w:color="auto" w:fill="D9D9D9"/>
          </w:tcPr>
          <w:p w14:paraId="27E72DB7" w14:textId="77777777" w:rsidR="000A345E" w:rsidRPr="00892B88" w:rsidRDefault="000A345E" w:rsidP="000A345E">
            <w:pPr>
              <w:ind w:left="107" w:right="209"/>
              <w:rPr>
                <w:b/>
                <w:sz w:val="24"/>
                <w:szCs w:val="24"/>
              </w:rPr>
            </w:pPr>
            <w:r w:rsidRPr="00892B88">
              <w:rPr>
                <w:b/>
                <w:sz w:val="24"/>
                <w:szCs w:val="24"/>
              </w:rPr>
              <w:t>What are my rights in relation to my personal data?</w:t>
            </w:r>
          </w:p>
        </w:tc>
        <w:tc>
          <w:tcPr>
            <w:tcW w:w="3711" w:type="pct"/>
          </w:tcPr>
          <w:p w14:paraId="6AD18278" w14:textId="77777777" w:rsidR="000A345E" w:rsidRPr="00892B88" w:rsidRDefault="000A345E" w:rsidP="000A345E">
            <w:pPr>
              <w:ind w:left="107"/>
              <w:rPr>
                <w:sz w:val="24"/>
                <w:szCs w:val="24"/>
              </w:rPr>
            </w:pPr>
            <w:r w:rsidRPr="00892B88">
              <w:rPr>
                <w:sz w:val="24"/>
                <w:szCs w:val="24"/>
              </w:rPr>
              <w:t>You have the right to access the personal data we hold about you; to request we rectify or erase your personal data; to object to or restrict processing in certain circumstances; and a right of data portability in certain circumstances.</w:t>
            </w:r>
          </w:p>
        </w:tc>
      </w:tr>
      <w:tr w:rsidR="000A345E" w:rsidRPr="00892B88" w14:paraId="731CD570" w14:textId="77777777" w:rsidTr="00F04FFA">
        <w:trPr>
          <w:trHeight w:val="1655"/>
        </w:trPr>
        <w:tc>
          <w:tcPr>
            <w:tcW w:w="1289" w:type="pct"/>
            <w:shd w:val="clear" w:color="auto" w:fill="D9D9D9"/>
          </w:tcPr>
          <w:p w14:paraId="1752EE6E" w14:textId="77777777" w:rsidR="000A345E" w:rsidRPr="00892B88" w:rsidRDefault="000A345E" w:rsidP="000A345E">
            <w:pPr>
              <w:ind w:left="107" w:right="396"/>
              <w:rPr>
                <w:b/>
                <w:sz w:val="24"/>
                <w:szCs w:val="24"/>
              </w:rPr>
            </w:pPr>
            <w:r w:rsidRPr="00892B88">
              <w:rPr>
                <w:b/>
                <w:sz w:val="24"/>
                <w:szCs w:val="24"/>
              </w:rPr>
              <w:t>Who can I complain to?</w:t>
            </w:r>
          </w:p>
        </w:tc>
        <w:tc>
          <w:tcPr>
            <w:tcW w:w="3711" w:type="pct"/>
          </w:tcPr>
          <w:p w14:paraId="6391AA02" w14:textId="77777777" w:rsidR="000A345E" w:rsidRPr="00892B88" w:rsidRDefault="000A345E" w:rsidP="000A345E">
            <w:pPr>
              <w:ind w:left="107"/>
              <w:rPr>
                <w:sz w:val="24"/>
                <w:szCs w:val="24"/>
              </w:rPr>
            </w:pPr>
            <w:r w:rsidRPr="00892B88">
              <w:rPr>
                <w:sz w:val="24"/>
                <w:szCs w:val="24"/>
              </w:rPr>
              <w:t>If you are dissatisfied with how we have processed your personal data, you can contact the Chair of One Voice (Immingham District) Ltd Board of Trustee Directors in the first instance to request an internal review.  You can do this via email or in writing</w:t>
            </w:r>
          </w:p>
          <w:p w14:paraId="6633FA79" w14:textId="77777777" w:rsidR="000A345E" w:rsidRPr="00892B88" w:rsidRDefault="000A345E" w:rsidP="000A345E">
            <w:pPr>
              <w:spacing w:line="270" w:lineRule="atLeast"/>
              <w:ind w:left="107" w:right="461"/>
              <w:rPr>
                <w:sz w:val="24"/>
                <w:szCs w:val="24"/>
              </w:rPr>
            </w:pPr>
            <w:r w:rsidRPr="00892B88">
              <w:rPr>
                <w:sz w:val="24"/>
                <w:szCs w:val="24"/>
              </w:rPr>
              <w:t xml:space="preserve">If you are dissatisfied with the outcome of the internal review, you have the right to appeal directly to the Information Commissioner for an independent review. </w:t>
            </w:r>
            <w:hyperlink r:id="rId25">
              <w:r w:rsidRPr="00892B88">
                <w:rPr>
                  <w:color w:val="0000FF"/>
                  <w:sz w:val="24"/>
                  <w:szCs w:val="24"/>
                  <w:u w:val="single" w:color="0000FF"/>
                </w:rPr>
                <w:t>https://ico.org.uk/concerns/</w:t>
              </w:r>
            </w:hyperlink>
          </w:p>
        </w:tc>
      </w:tr>
      <w:tr w:rsidR="000A345E" w:rsidRPr="00892B88" w14:paraId="153B3609" w14:textId="77777777" w:rsidTr="00F04FFA">
        <w:trPr>
          <w:trHeight w:val="554"/>
        </w:trPr>
        <w:tc>
          <w:tcPr>
            <w:tcW w:w="1289" w:type="pct"/>
            <w:shd w:val="clear" w:color="auto" w:fill="D9D9D9"/>
          </w:tcPr>
          <w:p w14:paraId="34350F97" w14:textId="77777777" w:rsidR="000A345E" w:rsidRPr="00892B88" w:rsidRDefault="000A345E" w:rsidP="000A345E">
            <w:pPr>
              <w:spacing w:line="276" w:lineRule="exact"/>
              <w:ind w:left="107" w:right="89"/>
              <w:rPr>
                <w:b/>
                <w:sz w:val="24"/>
                <w:szCs w:val="24"/>
              </w:rPr>
            </w:pPr>
            <w:r w:rsidRPr="00892B88">
              <w:rPr>
                <w:b/>
                <w:sz w:val="24"/>
                <w:szCs w:val="24"/>
              </w:rPr>
              <w:t>Contact details for our Data Privacy Officer</w:t>
            </w:r>
          </w:p>
        </w:tc>
        <w:tc>
          <w:tcPr>
            <w:tcW w:w="3711" w:type="pct"/>
          </w:tcPr>
          <w:p w14:paraId="72A3EEE4" w14:textId="182F5B1A" w:rsidR="000A345E" w:rsidRPr="00892B88" w:rsidRDefault="000A345E" w:rsidP="000A345E">
            <w:pPr>
              <w:spacing w:line="276" w:lineRule="exact"/>
              <w:ind w:left="107" w:right="366"/>
              <w:rPr>
                <w:color w:val="0000FF"/>
                <w:sz w:val="24"/>
                <w:szCs w:val="24"/>
                <w:u w:val="single" w:color="0000FF"/>
              </w:rPr>
            </w:pPr>
            <w:r w:rsidRPr="00892B88">
              <w:rPr>
                <w:sz w:val="24"/>
                <w:szCs w:val="24"/>
              </w:rPr>
              <w:t xml:space="preserve">Chair of One Voice (Immingham District) Ltd, </w:t>
            </w:r>
            <w:r w:rsidR="008D1475" w:rsidRPr="00892B88">
              <w:rPr>
                <w:sz w:val="24"/>
                <w:szCs w:val="24"/>
                <w:highlight w:val="yellow"/>
              </w:rPr>
              <w:t>A</w:t>
            </w:r>
            <w:r w:rsidRPr="00892B88">
              <w:rPr>
                <w:sz w:val="24"/>
                <w:szCs w:val="24"/>
                <w:highlight w:val="yellow"/>
              </w:rPr>
              <w:t xml:space="preserve">ddress </w:t>
            </w:r>
            <w:proofErr w:type="spellStart"/>
            <w:r w:rsidRPr="00892B88">
              <w:rPr>
                <w:sz w:val="24"/>
                <w:szCs w:val="24"/>
                <w:highlight w:val="yellow"/>
              </w:rPr>
              <w:t>xxxxxxxx</w:t>
            </w:r>
            <w:proofErr w:type="spellEnd"/>
            <w:r w:rsidRPr="00892B88">
              <w:rPr>
                <w:sz w:val="24"/>
                <w:szCs w:val="24"/>
              </w:rPr>
              <w:t xml:space="preserve">.  Email  </w:t>
            </w:r>
            <w:hyperlink r:id="rId26" w:history="1">
              <w:r w:rsidRPr="00892B88">
                <w:rPr>
                  <w:color w:val="0000FF" w:themeColor="hyperlink"/>
                  <w:sz w:val="24"/>
                  <w:szCs w:val="24"/>
                  <w:u w:val="single" w:color="0000FF"/>
                </w:rPr>
                <w:t>chair@onevoicecommunity.com</w:t>
              </w:r>
            </w:hyperlink>
          </w:p>
          <w:p w14:paraId="16109545" w14:textId="7DECF038" w:rsidR="000A345E" w:rsidRPr="00892B88" w:rsidRDefault="000A345E" w:rsidP="000A345E">
            <w:pPr>
              <w:spacing w:line="276" w:lineRule="exact"/>
              <w:ind w:left="107" w:right="366"/>
              <w:rPr>
                <w:sz w:val="24"/>
                <w:szCs w:val="24"/>
              </w:rPr>
            </w:pPr>
            <w:r w:rsidRPr="00892B88">
              <w:rPr>
                <w:sz w:val="24"/>
                <w:szCs w:val="24"/>
              </w:rPr>
              <w:t>Telephone</w:t>
            </w:r>
            <w:r w:rsidR="008D1475" w:rsidRPr="00892B88">
              <w:rPr>
                <w:sz w:val="24"/>
                <w:szCs w:val="24"/>
              </w:rPr>
              <w:t>:</w:t>
            </w:r>
            <w:r w:rsidRPr="00892B88">
              <w:rPr>
                <w:sz w:val="24"/>
                <w:szCs w:val="24"/>
              </w:rPr>
              <w:t xml:space="preserve"> </w:t>
            </w:r>
            <w:proofErr w:type="spellStart"/>
            <w:r w:rsidRPr="00892B88">
              <w:rPr>
                <w:sz w:val="24"/>
                <w:szCs w:val="24"/>
                <w:highlight w:val="yellow"/>
              </w:rPr>
              <w:t>xxxxx</w:t>
            </w:r>
            <w:proofErr w:type="spellEnd"/>
          </w:p>
        </w:tc>
      </w:tr>
    </w:tbl>
    <w:p w14:paraId="1B94B311" w14:textId="77777777" w:rsidR="000A345E" w:rsidRPr="00892B88" w:rsidRDefault="000A345E" w:rsidP="000A345E">
      <w:pPr>
        <w:rPr>
          <w:sz w:val="24"/>
          <w:szCs w:val="24"/>
        </w:rPr>
      </w:pPr>
    </w:p>
    <w:p w14:paraId="4F775926" w14:textId="3D0D6F84" w:rsidR="000A345E" w:rsidRPr="00892B88" w:rsidRDefault="000A345E" w:rsidP="00CA3E8B">
      <w:pPr>
        <w:pStyle w:val="BodyText"/>
        <w:spacing w:line="480" w:lineRule="auto"/>
        <w:ind w:left="100" w:right="8195"/>
        <w:jc w:val="both"/>
      </w:pPr>
    </w:p>
    <w:p w14:paraId="477BE296" w14:textId="76B060D7" w:rsidR="00AB1A60" w:rsidRPr="00892B88" w:rsidRDefault="00AB1A60" w:rsidP="00CA3E8B">
      <w:pPr>
        <w:pStyle w:val="BodyText"/>
        <w:spacing w:line="480" w:lineRule="auto"/>
        <w:ind w:left="100" w:right="8195"/>
        <w:jc w:val="both"/>
      </w:pPr>
    </w:p>
    <w:p w14:paraId="67801BD4" w14:textId="38B87A72" w:rsidR="00AB1A60" w:rsidRPr="00892B88" w:rsidRDefault="00AB1A60" w:rsidP="00CA3E8B">
      <w:pPr>
        <w:pStyle w:val="BodyText"/>
        <w:spacing w:line="480" w:lineRule="auto"/>
        <w:ind w:left="100" w:right="8195"/>
        <w:jc w:val="both"/>
      </w:pPr>
    </w:p>
    <w:p w14:paraId="183E2682" w14:textId="2357FA75" w:rsidR="00AB1A60" w:rsidRPr="00892B88" w:rsidRDefault="00AB1A60" w:rsidP="00CA3E8B">
      <w:pPr>
        <w:pStyle w:val="BodyText"/>
        <w:spacing w:line="480" w:lineRule="auto"/>
        <w:ind w:left="100" w:right="8195"/>
        <w:jc w:val="both"/>
      </w:pPr>
    </w:p>
    <w:p w14:paraId="01301AF2" w14:textId="2D86717C" w:rsidR="00AB1A60" w:rsidRPr="00892B88" w:rsidRDefault="00AB1A60" w:rsidP="00CA3E8B">
      <w:pPr>
        <w:pStyle w:val="BodyText"/>
        <w:spacing w:line="480" w:lineRule="auto"/>
        <w:ind w:left="100" w:right="8195"/>
        <w:jc w:val="both"/>
      </w:pPr>
    </w:p>
    <w:p w14:paraId="19BC6509" w14:textId="6B7CD815" w:rsidR="00AB1A60" w:rsidRPr="00892B88" w:rsidRDefault="00AB1A60" w:rsidP="00CA3E8B">
      <w:pPr>
        <w:pStyle w:val="BodyText"/>
        <w:spacing w:line="480" w:lineRule="auto"/>
        <w:ind w:left="100" w:right="8195"/>
        <w:jc w:val="both"/>
      </w:pPr>
    </w:p>
    <w:p w14:paraId="2F7A7C9A" w14:textId="090AEF73" w:rsidR="00AB1A60" w:rsidRPr="00892B88" w:rsidRDefault="00AB1A60" w:rsidP="00CA3E8B">
      <w:pPr>
        <w:pStyle w:val="BodyText"/>
        <w:spacing w:line="480" w:lineRule="auto"/>
        <w:ind w:left="100" w:right="8195"/>
        <w:jc w:val="both"/>
      </w:pPr>
    </w:p>
    <w:p w14:paraId="0390B78B" w14:textId="78010E4E" w:rsidR="00AB1A60" w:rsidRDefault="00AB1A60" w:rsidP="00CA3E8B">
      <w:pPr>
        <w:pStyle w:val="BodyText"/>
        <w:spacing w:line="480" w:lineRule="auto"/>
        <w:ind w:left="100" w:right="8195"/>
        <w:jc w:val="both"/>
      </w:pPr>
    </w:p>
    <w:p w14:paraId="5B8EBAB3" w14:textId="0D9D4251" w:rsidR="00F04FFA" w:rsidRDefault="00F04FFA" w:rsidP="00CA3E8B">
      <w:pPr>
        <w:pStyle w:val="BodyText"/>
        <w:spacing w:line="480" w:lineRule="auto"/>
        <w:ind w:left="100" w:right="8195"/>
        <w:jc w:val="both"/>
      </w:pPr>
    </w:p>
    <w:p w14:paraId="6505D65F" w14:textId="2BFDD627" w:rsidR="00F04FFA" w:rsidRDefault="00F04FFA" w:rsidP="00CA3E8B">
      <w:pPr>
        <w:pStyle w:val="BodyText"/>
        <w:spacing w:line="480" w:lineRule="auto"/>
        <w:ind w:left="100" w:right="8195"/>
        <w:jc w:val="both"/>
      </w:pPr>
    </w:p>
    <w:p w14:paraId="440D4F43" w14:textId="4DA6A6EA" w:rsidR="00F04FFA" w:rsidRDefault="00F04FFA" w:rsidP="00CA3E8B">
      <w:pPr>
        <w:pStyle w:val="BodyText"/>
        <w:spacing w:line="480" w:lineRule="auto"/>
        <w:ind w:left="100" w:right="8195"/>
        <w:jc w:val="both"/>
      </w:pPr>
    </w:p>
    <w:p w14:paraId="0D5E363A" w14:textId="72531307" w:rsidR="00F04FFA" w:rsidRDefault="00F04FFA" w:rsidP="00CA3E8B">
      <w:pPr>
        <w:pStyle w:val="BodyText"/>
        <w:spacing w:line="480" w:lineRule="auto"/>
        <w:ind w:left="100" w:right="8195"/>
        <w:jc w:val="both"/>
      </w:pPr>
    </w:p>
    <w:p w14:paraId="780DEA14" w14:textId="48D9E8E4" w:rsidR="00F04FFA" w:rsidRDefault="00F04FFA" w:rsidP="00CA3E8B">
      <w:pPr>
        <w:pStyle w:val="BodyText"/>
        <w:spacing w:line="480" w:lineRule="auto"/>
        <w:ind w:left="100" w:right="8195"/>
        <w:jc w:val="both"/>
      </w:pPr>
    </w:p>
    <w:p w14:paraId="6AC854C2" w14:textId="77777777" w:rsidR="00F04FFA" w:rsidRPr="00892B88" w:rsidRDefault="00F04FFA" w:rsidP="00CA3E8B">
      <w:pPr>
        <w:pStyle w:val="BodyText"/>
        <w:spacing w:line="480" w:lineRule="auto"/>
        <w:ind w:left="100" w:right="8195"/>
        <w:jc w:val="both"/>
      </w:pPr>
    </w:p>
    <w:p w14:paraId="51B3F956" w14:textId="460BD151" w:rsidR="00AB1A60" w:rsidRPr="00892B88" w:rsidRDefault="00AB1A60" w:rsidP="00AB1A60">
      <w:pPr>
        <w:pStyle w:val="BodyText"/>
      </w:pPr>
      <w:r w:rsidRPr="00892B88">
        <w:rPr>
          <w:noProof/>
          <w:lang w:bidi="ar-SA"/>
        </w:rPr>
        <w:lastRenderedPageBreak/>
        <w:drawing>
          <wp:inline distT="0" distB="0" distL="0" distR="0" wp14:anchorId="6D9884E9" wp14:editId="7D447364">
            <wp:extent cx="737870" cy="69469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7870" cy="694690"/>
                    </a:xfrm>
                    <a:prstGeom prst="rect">
                      <a:avLst/>
                    </a:prstGeom>
                    <a:noFill/>
                  </pic:spPr>
                </pic:pic>
              </a:graphicData>
            </a:graphic>
          </wp:inline>
        </w:drawing>
      </w:r>
    </w:p>
    <w:p w14:paraId="1BC7043D" w14:textId="0C1D856C" w:rsidR="00AB1A60" w:rsidRPr="00892B88" w:rsidRDefault="00AB1A60" w:rsidP="00F04FFA">
      <w:pPr>
        <w:pStyle w:val="Heading3"/>
      </w:pPr>
      <w:bookmarkStart w:id="38" w:name="_Toc12379432"/>
      <w:r w:rsidRPr="00892B88">
        <w:t xml:space="preserve">Appendix </w:t>
      </w:r>
      <w:r w:rsidR="00065880">
        <w:t>J</w:t>
      </w:r>
      <w:r w:rsidRPr="00892B88">
        <w:t xml:space="preserve"> - Privacy Notice</w:t>
      </w:r>
      <w:r w:rsidR="00A236CE" w:rsidRPr="00892B88">
        <w:t xml:space="preserve">; </w:t>
      </w:r>
      <w:r w:rsidRPr="00892B88">
        <w:t>Personnel (Employees)</w:t>
      </w:r>
      <w:bookmarkEnd w:id="38"/>
    </w:p>
    <w:p w14:paraId="1B7C402B" w14:textId="77777777" w:rsidR="00AB1A60" w:rsidRPr="00892B88" w:rsidRDefault="00AB1A60" w:rsidP="00F04FFA">
      <w:pPr>
        <w:pStyle w:val="Heading3"/>
      </w:pPr>
    </w:p>
    <w:p w14:paraId="08B683E5" w14:textId="77777777" w:rsidR="00AB1A60" w:rsidRPr="00892B88" w:rsidRDefault="00AB1A60" w:rsidP="00AB1A60">
      <w:pPr>
        <w:rPr>
          <w:sz w:val="24"/>
          <w:szCs w:val="24"/>
        </w:rPr>
      </w:pPr>
      <w:r w:rsidRPr="00892B88">
        <w:rPr>
          <w:sz w:val="24"/>
          <w:szCs w:val="24"/>
        </w:rPr>
        <w:t xml:space="preserve">One Voice </w:t>
      </w:r>
      <w:r w:rsidRPr="00892B88">
        <w:rPr>
          <w:bCs/>
          <w:sz w:val="24"/>
          <w:szCs w:val="24"/>
        </w:rPr>
        <w:t>(Immingham District) Ltd</w:t>
      </w:r>
      <w:r w:rsidRPr="00892B88">
        <w:rPr>
          <w:sz w:val="24"/>
          <w:szCs w:val="24"/>
        </w:rPr>
        <w:t xml:space="preserve"> currently does directly employ individuals, however should this position change the following arrangements will come into force and will require updating accordingly. </w:t>
      </w:r>
    </w:p>
    <w:p w14:paraId="5CEEAC99" w14:textId="77777777" w:rsidR="00AB1A60" w:rsidRPr="00892B88" w:rsidRDefault="00AB1A60" w:rsidP="00AB1A60">
      <w:pPr>
        <w:widowControl/>
        <w:autoSpaceDE/>
        <w:autoSpaceDN/>
        <w:rPr>
          <w:bCs/>
          <w:sz w:val="24"/>
          <w:szCs w:val="24"/>
        </w:rPr>
      </w:pPr>
    </w:p>
    <w:p w14:paraId="4B606391" w14:textId="77777777" w:rsidR="00AB1A60" w:rsidRPr="00892B88" w:rsidRDefault="00AB1A60" w:rsidP="00AB1A60">
      <w:pPr>
        <w:rPr>
          <w:sz w:val="24"/>
          <w:szCs w:val="24"/>
        </w:rPr>
      </w:pPr>
      <w:r w:rsidRPr="00892B88">
        <w:rPr>
          <w:sz w:val="24"/>
          <w:szCs w:val="24"/>
        </w:rPr>
        <w:t>This Privacy Notice tells you what to expect when One Voice (Immingham District) Ltd collects and uses your personal data in accordance with the General Data Protection Regulation.</w:t>
      </w:r>
    </w:p>
    <w:p w14:paraId="4BD8806D" w14:textId="77777777" w:rsidR="00AB1A60" w:rsidRPr="00892B88" w:rsidRDefault="00AB1A60" w:rsidP="00AB1A60">
      <w:pPr>
        <w:rPr>
          <w:sz w:val="24"/>
          <w:szCs w:val="24"/>
        </w:rPr>
      </w:pPr>
    </w:p>
    <w:tbl>
      <w:tblPr>
        <w:tblStyle w:val="TableGrid"/>
        <w:tblW w:w="5000" w:type="pct"/>
        <w:tblLook w:val="04A0" w:firstRow="1" w:lastRow="0" w:firstColumn="1" w:lastColumn="0" w:noHBand="0" w:noVBand="1"/>
      </w:tblPr>
      <w:tblGrid>
        <w:gridCol w:w="1949"/>
        <w:gridCol w:w="8507"/>
      </w:tblGrid>
      <w:tr w:rsidR="00AB1A60" w:rsidRPr="00892B88" w14:paraId="4414B72B"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4BC3ABC4" w14:textId="77777777" w:rsidR="00AB1A60" w:rsidRPr="00892B88" w:rsidRDefault="00AB1A60" w:rsidP="00A24980">
            <w:pPr>
              <w:rPr>
                <w:b/>
                <w:sz w:val="24"/>
                <w:szCs w:val="24"/>
              </w:rPr>
            </w:pPr>
            <w:r w:rsidRPr="00892B88">
              <w:rPr>
                <w:b/>
                <w:sz w:val="24"/>
                <w:szCs w:val="24"/>
              </w:rPr>
              <w:t>Data Controller</w:t>
            </w:r>
          </w:p>
        </w:tc>
        <w:tc>
          <w:tcPr>
            <w:tcW w:w="4068" w:type="pct"/>
            <w:tcBorders>
              <w:top w:val="single" w:sz="4" w:space="0" w:color="auto"/>
              <w:left w:val="single" w:sz="4" w:space="0" w:color="auto"/>
              <w:bottom w:val="single" w:sz="4" w:space="0" w:color="auto"/>
              <w:right w:val="single" w:sz="4" w:space="0" w:color="auto"/>
            </w:tcBorders>
          </w:tcPr>
          <w:p w14:paraId="2CA153B3" w14:textId="77777777" w:rsidR="00AB1A60" w:rsidRPr="00892B88" w:rsidRDefault="00AB1A60" w:rsidP="00A24980">
            <w:pPr>
              <w:rPr>
                <w:sz w:val="24"/>
                <w:szCs w:val="24"/>
              </w:rPr>
            </w:pPr>
            <w:r w:rsidRPr="00892B88">
              <w:rPr>
                <w:sz w:val="24"/>
                <w:szCs w:val="24"/>
              </w:rPr>
              <w:t>One Voice (Immingham District) Ltd</w:t>
            </w:r>
          </w:p>
        </w:tc>
      </w:tr>
      <w:tr w:rsidR="00AB1A60" w:rsidRPr="00892B88" w14:paraId="66B1629D"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tcPr>
          <w:p w14:paraId="69C3CEDA" w14:textId="77777777" w:rsidR="00AB1A60" w:rsidRPr="00892B88" w:rsidRDefault="00AB1A60" w:rsidP="00A24980">
            <w:pPr>
              <w:rPr>
                <w:b/>
                <w:sz w:val="24"/>
                <w:szCs w:val="24"/>
              </w:rPr>
            </w:pPr>
            <w:r w:rsidRPr="00892B88">
              <w:rPr>
                <w:b/>
                <w:sz w:val="24"/>
                <w:szCs w:val="24"/>
              </w:rPr>
              <w:t>Our contact details:</w:t>
            </w:r>
          </w:p>
        </w:tc>
        <w:tc>
          <w:tcPr>
            <w:tcW w:w="4068" w:type="pct"/>
            <w:tcBorders>
              <w:top w:val="single" w:sz="4" w:space="0" w:color="auto"/>
              <w:left w:val="single" w:sz="4" w:space="0" w:color="auto"/>
              <w:bottom w:val="single" w:sz="4" w:space="0" w:color="auto"/>
              <w:right w:val="single" w:sz="4" w:space="0" w:color="auto"/>
            </w:tcBorders>
          </w:tcPr>
          <w:p w14:paraId="17E3600F" w14:textId="77777777" w:rsidR="00AB1A60" w:rsidRPr="00892B88" w:rsidRDefault="00AB1A60" w:rsidP="00A24980">
            <w:pPr>
              <w:spacing w:line="276" w:lineRule="exact"/>
              <w:ind w:right="1192"/>
              <w:rPr>
                <w:sz w:val="24"/>
                <w:szCs w:val="24"/>
              </w:rPr>
            </w:pPr>
            <w:r w:rsidRPr="00892B88">
              <w:rPr>
                <w:sz w:val="24"/>
                <w:szCs w:val="24"/>
                <w:highlight w:val="yellow"/>
              </w:rPr>
              <w:t xml:space="preserve">Address: </w:t>
            </w:r>
            <w:proofErr w:type="spellStart"/>
            <w:r w:rsidRPr="00892B88">
              <w:rPr>
                <w:sz w:val="24"/>
                <w:szCs w:val="24"/>
                <w:highlight w:val="yellow"/>
              </w:rPr>
              <w:t>xxxxx</w:t>
            </w:r>
            <w:proofErr w:type="spellEnd"/>
            <w:r w:rsidRPr="00892B88">
              <w:rPr>
                <w:sz w:val="24"/>
                <w:szCs w:val="24"/>
              </w:rPr>
              <w:t xml:space="preserve"> </w:t>
            </w:r>
          </w:p>
          <w:p w14:paraId="08E8D148" w14:textId="77777777" w:rsidR="00AB1A60" w:rsidRPr="00892B88" w:rsidRDefault="00AB1A60" w:rsidP="00A24980">
            <w:pPr>
              <w:rPr>
                <w:sz w:val="24"/>
                <w:szCs w:val="24"/>
              </w:rPr>
            </w:pPr>
            <w:r w:rsidRPr="00892B88">
              <w:rPr>
                <w:sz w:val="24"/>
                <w:szCs w:val="24"/>
              </w:rPr>
              <w:t>Email  chair@onevoicecommunity.com</w:t>
            </w:r>
          </w:p>
        </w:tc>
      </w:tr>
      <w:tr w:rsidR="00AB1A60" w:rsidRPr="00892B88" w14:paraId="0D935B12"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tcPr>
          <w:p w14:paraId="3E21085D" w14:textId="77777777" w:rsidR="00AB1A60" w:rsidRPr="00892B88" w:rsidRDefault="00AB1A60" w:rsidP="00A24980">
            <w:pPr>
              <w:rPr>
                <w:b/>
                <w:sz w:val="24"/>
                <w:szCs w:val="24"/>
              </w:rPr>
            </w:pPr>
            <w:r w:rsidRPr="00892B88">
              <w:rPr>
                <w:b/>
                <w:sz w:val="24"/>
                <w:szCs w:val="24"/>
              </w:rPr>
              <w:t>The purpose we are processing your personal data for is</w:t>
            </w:r>
          </w:p>
        </w:tc>
        <w:tc>
          <w:tcPr>
            <w:tcW w:w="4068" w:type="pct"/>
            <w:tcBorders>
              <w:top w:val="single" w:sz="4" w:space="0" w:color="auto"/>
              <w:left w:val="single" w:sz="4" w:space="0" w:color="auto"/>
              <w:bottom w:val="single" w:sz="4" w:space="0" w:color="auto"/>
              <w:right w:val="single" w:sz="4" w:space="0" w:color="auto"/>
            </w:tcBorders>
          </w:tcPr>
          <w:p w14:paraId="144A9DC5" w14:textId="77777777" w:rsidR="00AB1A60" w:rsidRPr="00892B88" w:rsidRDefault="00AB1A60" w:rsidP="00A24980">
            <w:pPr>
              <w:rPr>
                <w:sz w:val="24"/>
                <w:szCs w:val="24"/>
              </w:rPr>
            </w:pPr>
            <w:r w:rsidRPr="00892B88">
              <w:rPr>
                <w:sz w:val="24"/>
                <w:szCs w:val="24"/>
              </w:rPr>
              <w:t>To enable us to process your details for payroll, pension and other contractual requirements</w:t>
            </w:r>
          </w:p>
        </w:tc>
      </w:tr>
      <w:tr w:rsidR="00AB1A60" w:rsidRPr="00892B88" w14:paraId="6647C189"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tcPr>
          <w:p w14:paraId="69198679" w14:textId="77777777" w:rsidR="00AB1A60" w:rsidRPr="00892B88" w:rsidRDefault="00AB1A60" w:rsidP="00A24980">
            <w:pPr>
              <w:rPr>
                <w:b/>
                <w:sz w:val="24"/>
                <w:szCs w:val="24"/>
              </w:rPr>
            </w:pPr>
            <w:r w:rsidRPr="00892B88">
              <w:rPr>
                <w:b/>
                <w:sz w:val="24"/>
                <w:szCs w:val="24"/>
              </w:rPr>
              <w:t xml:space="preserve">Using your personal information for other purposes  </w:t>
            </w:r>
          </w:p>
        </w:tc>
        <w:tc>
          <w:tcPr>
            <w:tcW w:w="4068" w:type="pct"/>
            <w:tcBorders>
              <w:top w:val="single" w:sz="4" w:space="0" w:color="auto"/>
              <w:left w:val="single" w:sz="4" w:space="0" w:color="auto"/>
              <w:bottom w:val="single" w:sz="4" w:space="0" w:color="auto"/>
              <w:right w:val="single" w:sz="4" w:space="0" w:color="auto"/>
            </w:tcBorders>
          </w:tcPr>
          <w:p w14:paraId="1348ADFF" w14:textId="41D72025" w:rsidR="00AB1A60" w:rsidRPr="00892B88" w:rsidRDefault="00AB1A60" w:rsidP="00A24980">
            <w:pPr>
              <w:rPr>
                <w:sz w:val="24"/>
                <w:szCs w:val="24"/>
              </w:rPr>
            </w:pPr>
            <w:r w:rsidRPr="00892B88">
              <w:rPr>
                <w:sz w:val="24"/>
                <w:szCs w:val="24"/>
              </w:rPr>
              <w:t xml:space="preserve">We will not process your personal data for any other purpose than that for which it was collected, without first providing you with information on that other purpose and seeking your consent if applicable; except </w:t>
            </w:r>
            <w:r w:rsidR="007135EB" w:rsidRPr="00892B88">
              <w:rPr>
                <w:sz w:val="24"/>
                <w:szCs w:val="24"/>
              </w:rPr>
              <w:t>where</w:t>
            </w:r>
            <w:r w:rsidRPr="00892B88">
              <w:rPr>
                <w:sz w:val="24"/>
                <w:szCs w:val="24"/>
              </w:rPr>
              <w:t xml:space="preserve"> we are required to disclose your personal data in accordance with legislation for example in relation to the prevention and detection of crime, counter terrorism, safeguarding, legal proceedings or to protect interests of you or another.</w:t>
            </w:r>
          </w:p>
        </w:tc>
      </w:tr>
      <w:tr w:rsidR="00AB1A60" w:rsidRPr="00892B88" w14:paraId="58B9E2D5"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69D8A3EC" w14:textId="77777777" w:rsidR="00AB1A60" w:rsidRPr="00892B88" w:rsidRDefault="00AB1A60" w:rsidP="00A24980">
            <w:pPr>
              <w:rPr>
                <w:b/>
                <w:sz w:val="24"/>
                <w:szCs w:val="24"/>
              </w:rPr>
            </w:pPr>
            <w:r w:rsidRPr="00892B88">
              <w:rPr>
                <w:b/>
                <w:sz w:val="24"/>
                <w:szCs w:val="24"/>
              </w:rPr>
              <w:t>Organisations acting on our behalf to process your personal data</w:t>
            </w:r>
          </w:p>
        </w:tc>
        <w:tc>
          <w:tcPr>
            <w:tcW w:w="4068" w:type="pct"/>
            <w:tcBorders>
              <w:top w:val="single" w:sz="4" w:space="0" w:color="auto"/>
              <w:left w:val="single" w:sz="4" w:space="0" w:color="auto"/>
              <w:bottom w:val="single" w:sz="4" w:space="0" w:color="auto"/>
              <w:right w:val="single" w:sz="4" w:space="0" w:color="auto"/>
            </w:tcBorders>
          </w:tcPr>
          <w:p w14:paraId="371577F1" w14:textId="77777777" w:rsidR="00AB1A60" w:rsidRPr="00892B88" w:rsidRDefault="00AB1A60" w:rsidP="00A24980">
            <w:pPr>
              <w:rPr>
                <w:b/>
                <w:sz w:val="24"/>
                <w:szCs w:val="24"/>
              </w:rPr>
            </w:pPr>
            <w:r w:rsidRPr="00892B88">
              <w:rPr>
                <w:b/>
                <w:sz w:val="24"/>
                <w:szCs w:val="24"/>
              </w:rPr>
              <w:t>Not applicable at this time</w:t>
            </w:r>
          </w:p>
          <w:p w14:paraId="4DA71EE8" w14:textId="77777777" w:rsidR="00AB1A60" w:rsidRPr="00892B88" w:rsidRDefault="00AB1A60" w:rsidP="00A24980">
            <w:pPr>
              <w:rPr>
                <w:sz w:val="24"/>
                <w:szCs w:val="24"/>
              </w:rPr>
            </w:pPr>
            <w:r w:rsidRPr="00892B88">
              <w:rPr>
                <w:sz w:val="24"/>
                <w:szCs w:val="24"/>
              </w:rPr>
              <w:t xml:space="preserve">Payroll: </w:t>
            </w:r>
          </w:p>
          <w:p w14:paraId="1F5999A1" w14:textId="77777777" w:rsidR="00AB1A60" w:rsidRPr="00892B88" w:rsidRDefault="00AB1A60" w:rsidP="00A24980">
            <w:pPr>
              <w:rPr>
                <w:sz w:val="24"/>
                <w:szCs w:val="24"/>
              </w:rPr>
            </w:pPr>
          </w:p>
          <w:p w14:paraId="4B6765D1" w14:textId="77777777" w:rsidR="00AB1A60" w:rsidRPr="00892B88" w:rsidRDefault="00AB1A60" w:rsidP="00A24980">
            <w:pPr>
              <w:rPr>
                <w:sz w:val="24"/>
                <w:szCs w:val="24"/>
              </w:rPr>
            </w:pPr>
            <w:r w:rsidRPr="00892B88">
              <w:rPr>
                <w:sz w:val="24"/>
                <w:szCs w:val="24"/>
              </w:rPr>
              <w:t xml:space="preserve">Pension provider:  </w:t>
            </w:r>
          </w:p>
        </w:tc>
      </w:tr>
      <w:tr w:rsidR="00AB1A60" w:rsidRPr="00892B88" w14:paraId="76F90C00"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6E3FF266" w14:textId="77777777" w:rsidR="00AB1A60" w:rsidRPr="00892B88" w:rsidRDefault="00AB1A60" w:rsidP="00A24980">
            <w:pPr>
              <w:rPr>
                <w:b/>
                <w:sz w:val="24"/>
                <w:szCs w:val="24"/>
              </w:rPr>
            </w:pPr>
            <w:r w:rsidRPr="00892B88">
              <w:rPr>
                <w:b/>
                <w:sz w:val="24"/>
                <w:szCs w:val="24"/>
              </w:rPr>
              <w:t xml:space="preserve">The fair and lawful basis we are processing your personal data on is </w:t>
            </w:r>
          </w:p>
        </w:tc>
        <w:tc>
          <w:tcPr>
            <w:tcW w:w="4068" w:type="pct"/>
            <w:tcBorders>
              <w:top w:val="single" w:sz="4" w:space="0" w:color="auto"/>
              <w:left w:val="single" w:sz="4" w:space="0" w:color="auto"/>
              <w:bottom w:val="single" w:sz="4" w:space="0" w:color="auto"/>
              <w:right w:val="single" w:sz="4" w:space="0" w:color="auto"/>
            </w:tcBorders>
          </w:tcPr>
          <w:p w14:paraId="264317E9" w14:textId="77777777" w:rsidR="00AB1A60" w:rsidRPr="00892B88" w:rsidRDefault="00AB1A60" w:rsidP="00A24980">
            <w:pPr>
              <w:rPr>
                <w:sz w:val="24"/>
                <w:szCs w:val="24"/>
              </w:rPr>
            </w:pPr>
            <w:r w:rsidRPr="00892B88">
              <w:rPr>
                <w:sz w:val="24"/>
                <w:szCs w:val="24"/>
              </w:rPr>
              <w:t>Article 6 (b)</w:t>
            </w:r>
            <w:r w:rsidRPr="00892B88">
              <w:rPr>
                <w:b/>
                <w:sz w:val="24"/>
                <w:szCs w:val="24"/>
              </w:rPr>
              <w:t xml:space="preserve"> </w:t>
            </w:r>
            <w:r w:rsidRPr="00892B88">
              <w:rPr>
                <w:sz w:val="24"/>
                <w:szCs w:val="24"/>
              </w:rPr>
              <w:t>processing is necessary for the performance of a contract to which the data subject is party or in order to take steps at the request of the data subject prior to entering into a contract and Article 9 (h) processing is necessary for the assessment of the working capacity of the employee, medical diagnosis, the provision of health or social care or treatment</w:t>
            </w:r>
          </w:p>
        </w:tc>
      </w:tr>
      <w:tr w:rsidR="00AB1A60" w:rsidRPr="00892B88" w14:paraId="335C040C"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tcPr>
          <w:p w14:paraId="4B4E4B58" w14:textId="77777777" w:rsidR="00AB1A60" w:rsidRPr="00892B88" w:rsidRDefault="00AB1A60" w:rsidP="00A24980">
            <w:pPr>
              <w:rPr>
                <w:b/>
                <w:sz w:val="24"/>
                <w:szCs w:val="24"/>
              </w:rPr>
            </w:pPr>
            <w:r w:rsidRPr="00892B88">
              <w:rPr>
                <w:b/>
                <w:sz w:val="24"/>
                <w:szCs w:val="24"/>
              </w:rPr>
              <w:t>Am I required to provide One Voice (Immingham District) Ltd with my personal data</w:t>
            </w:r>
          </w:p>
        </w:tc>
        <w:tc>
          <w:tcPr>
            <w:tcW w:w="4068" w:type="pct"/>
            <w:tcBorders>
              <w:top w:val="single" w:sz="4" w:space="0" w:color="auto"/>
              <w:left w:val="single" w:sz="4" w:space="0" w:color="auto"/>
              <w:bottom w:val="single" w:sz="4" w:space="0" w:color="auto"/>
              <w:right w:val="single" w:sz="4" w:space="0" w:color="auto"/>
            </w:tcBorders>
          </w:tcPr>
          <w:p w14:paraId="15AD45D0" w14:textId="77777777" w:rsidR="00AB1A60" w:rsidRPr="00892B88" w:rsidRDefault="00AB1A60" w:rsidP="00A24980">
            <w:pPr>
              <w:rPr>
                <w:sz w:val="24"/>
                <w:szCs w:val="24"/>
              </w:rPr>
            </w:pPr>
            <w:r w:rsidRPr="00892B88">
              <w:rPr>
                <w:sz w:val="24"/>
                <w:szCs w:val="24"/>
              </w:rPr>
              <w:t>Yes, to enable us to fulfil our contractual and legal duties</w:t>
            </w:r>
          </w:p>
        </w:tc>
      </w:tr>
      <w:tr w:rsidR="00AB1A60" w:rsidRPr="00892B88" w14:paraId="6B5661EF"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tcPr>
          <w:p w14:paraId="6C13FEC6" w14:textId="77777777" w:rsidR="00AB1A60" w:rsidRPr="00892B88" w:rsidRDefault="00AB1A60" w:rsidP="00A24980">
            <w:pPr>
              <w:rPr>
                <w:b/>
                <w:sz w:val="24"/>
                <w:szCs w:val="24"/>
              </w:rPr>
            </w:pPr>
            <w:r w:rsidRPr="00892B88">
              <w:rPr>
                <w:b/>
                <w:sz w:val="24"/>
                <w:szCs w:val="24"/>
              </w:rPr>
              <w:t xml:space="preserve">Does One Voice (Immingham District) Ltd.’s processing of my personal data involve </w:t>
            </w:r>
            <w:r w:rsidRPr="00892B88">
              <w:rPr>
                <w:b/>
                <w:sz w:val="24"/>
                <w:szCs w:val="24"/>
              </w:rPr>
              <w:lastRenderedPageBreak/>
              <w:t>automated decision-making, including profiling?</w:t>
            </w:r>
          </w:p>
        </w:tc>
        <w:tc>
          <w:tcPr>
            <w:tcW w:w="4068" w:type="pct"/>
            <w:tcBorders>
              <w:top w:val="single" w:sz="4" w:space="0" w:color="auto"/>
              <w:left w:val="single" w:sz="4" w:space="0" w:color="auto"/>
              <w:bottom w:val="single" w:sz="4" w:space="0" w:color="auto"/>
              <w:right w:val="single" w:sz="4" w:space="0" w:color="auto"/>
            </w:tcBorders>
          </w:tcPr>
          <w:p w14:paraId="5621D788" w14:textId="77777777" w:rsidR="00AB1A60" w:rsidRPr="00892B88" w:rsidRDefault="00AB1A60" w:rsidP="00A24980">
            <w:pPr>
              <w:rPr>
                <w:sz w:val="24"/>
                <w:szCs w:val="24"/>
              </w:rPr>
            </w:pPr>
            <w:r w:rsidRPr="00892B88">
              <w:rPr>
                <w:sz w:val="24"/>
                <w:szCs w:val="24"/>
              </w:rPr>
              <w:lastRenderedPageBreak/>
              <w:t>No</w:t>
            </w:r>
          </w:p>
        </w:tc>
      </w:tr>
      <w:tr w:rsidR="00AB1A60" w:rsidRPr="00892B88" w14:paraId="6EB1C247"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tcPr>
          <w:p w14:paraId="6BF7EC62" w14:textId="77777777" w:rsidR="00AB1A60" w:rsidRPr="00892B88" w:rsidRDefault="00AB1A60" w:rsidP="00A24980">
            <w:pPr>
              <w:rPr>
                <w:b/>
                <w:sz w:val="24"/>
                <w:szCs w:val="24"/>
              </w:rPr>
            </w:pPr>
            <w:r w:rsidRPr="00892B88">
              <w:rPr>
                <w:b/>
                <w:sz w:val="24"/>
                <w:szCs w:val="24"/>
              </w:rPr>
              <w:lastRenderedPageBreak/>
              <w:t>Can I withdraw my consent for processing</w:t>
            </w:r>
          </w:p>
        </w:tc>
        <w:tc>
          <w:tcPr>
            <w:tcW w:w="4068" w:type="pct"/>
            <w:tcBorders>
              <w:top w:val="single" w:sz="4" w:space="0" w:color="auto"/>
              <w:left w:val="single" w:sz="4" w:space="0" w:color="auto"/>
              <w:bottom w:val="single" w:sz="4" w:space="0" w:color="auto"/>
              <w:right w:val="single" w:sz="4" w:space="0" w:color="auto"/>
            </w:tcBorders>
          </w:tcPr>
          <w:p w14:paraId="21344E6F" w14:textId="77777777" w:rsidR="00AB1A60" w:rsidRPr="00892B88" w:rsidRDefault="00AB1A60" w:rsidP="00A24980">
            <w:pPr>
              <w:rPr>
                <w:sz w:val="24"/>
                <w:szCs w:val="24"/>
              </w:rPr>
            </w:pPr>
            <w:r w:rsidRPr="00892B88">
              <w:rPr>
                <w:sz w:val="24"/>
                <w:szCs w:val="24"/>
              </w:rPr>
              <w:t>No, it is necessary to fulfil contractual obligations</w:t>
            </w:r>
          </w:p>
        </w:tc>
      </w:tr>
      <w:tr w:rsidR="00AB1A60" w:rsidRPr="00892B88" w14:paraId="02C79622"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34770259" w14:textId="77777777" w:rsidR="00AB1A60" w:rsidRPr="00892B88" w:rsidRDefault="00AB1A60" w:rsidP="00A24980">
            <w:pPr>
              <w:rPr>
                <w:b/>
                <w:sz w:val="24"/>
                <w:szCs w:val="24"/>
              </w:rPr>
            </w:pPr>
            <w:r w:rsidRPr="00892B88">
              <w:rPr>
                <w:b/>
                <w:sz w:val="24"/>
                <w:szCs w:val="24"/>
              </w:rPr>
              <w:t>Who we will share your personal data with</w:t>
            </w:r>
          </w:p>
        </w:tc>
        <w:tc>
          <w:tcPr>
            <w:tcW w:w="4068" w:type="pct"/>
            <w:tcBorders>
              <w:top w:val="single" w:sz="4" w:space="0" w:color="auto"/>
              <w:left w:val="single" w:sz="4" w:space="0" w:color="auto"/>
              <w:bottom w:val="single" w:sz="4" w:space="0" w:color="auto"/>
              <w:right w:val="single" w:sz="4" w:space="0" w:color="auto"/>
            </w:tcBorders>
          </w:tcPr>
          <w:p w14:paraId="54A1E12E" w14:textId="77777777" w:rsidR="00AB1A60" w:rsidRPr="00892B88" w:rsidRDefault="00AB1A60" w:rsidP="00A24980">
            <w:pPr>
              <w:rPr>
                <w:sz w:val="24"/>
                <w:szCs w:val="24"/>
              </w:rPr>
            </w:pPr>
            <w:r w:rsidRPr="00892B88">
              <w:rPr>
                <w:sz w:val="24"/>
                <w:szCs w:val="24"/>
              </w:rPr>
              <w:t xml:space="preserve">Payroll: </w:t>
            </w:r>
          </w:p>
          <w:p w14:paraId="61487B2C" w14:textId="77777777" w:rsidR="00AB1A60" w:rsidRPr="00892B88" w:rsidRDefault="00AB1A60" w:rsidP="00A24980">
            <w:pPr>
              <w:rPr>
                <w:sz w:val="24"/>
                <w:szCs w:val="24"/>
              </w:rPr>
            </w:pPr>
          </w:p>
          <w:p w14:paraId="34AA428B" w14:textId="77777777" w:rsidR="00AB1A60" w:rsidRPr="00892B88" w:rsidRDefault="00AB1A60" w:rsidP="00A24980">
            <w:pPr>
              <w:rPr>
                <w:sz w:val="24"/>
                <w:szCs w:val="24"/>
              </w:rPr>
            </w:pPr>
            <w:r w:rsidRPr="00892B88">
              <w:rPr>
                <w:sz w:val="24"/>
                <w:szCs w:val="24"/>
              </w:rPr>
              <w:t>Pensions:</w:t>
            </w:r>
          </w:p>
        </w:tc>
      </w:tr>
      <w:tr w:rsidR="00AB1A60" w:rsidRPr="00892B88" w14:paraId="0508AB04"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3DD73C57" w14:textId="77777777" w:rsidR="00AB1A60" w:rsidRPr="00892B88" w:rsidRDefault="00AB1A60" w:rsidP="00A24980">
            <w:pPr>
              <w:rPr>
                <w:b/>
                <w:sz w:val="24"/>
                <w:szCs w:val="24"/>
              </w:rPr>
            </w:pPr>
            <w:r w:rsidRPr="00892B88">
              <w:rPr>
                <w:b/>
                <w:sz w:val="24"/>
                <w:szCs w:val="24"/>
              </w:rPr>
              <w:t>Transfers of personal data to a country or territory outside the EEA</w:t>
            </w:r>
          </w:p>
        </w:tc>
        <w:tc>
          <w:tcPr>
            <w:tcW w:w="4068" w:type="pct"/>
            <w:tcBorders>
              <w:top w:val="single" w:sz="4" w:space="0" w:color="auto"/>
              <w:left w:val="single" w:sz="4" w:space="0" w:color="auto"/>
              <w:bottom w:val="single" w:sz="4" w:space="0" w:color="auto"/>
              <w:right w:val="single" w:sz="4" w:space="0" w:color="auto"/>
            </w:tcBorders>
          </w:tcPr>
          <w:p w14:paraId="0532B2F9" w14:textId="77777777" w:rsidR="00AB1A60" w:rsidRPr="00892B88" w:rsidRDefault="00AB1A60" w:rsidP="00A24980">
            <w:pPr>
              <w:rPr>
                <w:sz w:val="24"/>
                <w:szCs w:val="24"/>
              </w:rPr>
            </w:pPr>
            <w:r w:rsidRPr="00892B88">
              <w:rPr>
                <w:sz w:val="24"/>
                <w:szCs w:val="24"/>
              </w:rPr>
              <w:t>No transfer</w:t>
            </w:r>
          </w:p>
        </w:tc>
      </w:tr>
      <w:tr w:rsidR="00AB1A60" w:rsidRPr="00892B88" w14:paraId="5544A86D"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3895608A" w14:textId="77777777" w:rsidR="00AB1A60" w:rsidRPr="00892B88" w:rsidRDefault="00AB1A60" w:rsidP="00A24980">
            <w:pPr>
              <w:rPr>
                <w:b/>
                <w:sz w:val="24"/>
                <w:szCs w:val="24"/>
              </w:rPr>
            </w:pPr>
            <w:r w:rsidRPr="00892B88">
              <w:rPr>
                <w:b/>
                <w:sz w:val="24"/>
                <w:szCs w:val="24"/>
              </w:rPr>
              <w:t>How long we will retain your personal data for</w:t>
            </w:r>
          </w:p>
        </w:tc>
        <w:tc>
          <w:tcPr>
            <w:tcW w:w="4068" w:type="pct"/>
            <w:tcBorders>
              <w:top w:val="single" w:sz="4" w:space="0" w:color="auto"/>
              <w:left w:val="single" w:sz="4" w:space="0" w:color="auto"/>
              <w:bottom w:val="single" w:sz="4" w:space="0" w:color="auto"/>
              <w:right w:val="single" w:sz="4" w:space="0" w:color="auto"/>
            </w:tcBorders>
          </w:tcPr>
          <w:p w14:paraId="55A56ECA" w14:textId="77777777" w:rsidR="00AB1A60" w:rsidRPr="00892B88" w:rsidRDefault="00AB1A60" w:rsidP="00A24980">
            <w:pPr>
              <w:rPr>
                <w:sz w:val="24"/>
                <w:szCs w:val="24"/>
              </w:rPr>
            </w:pPr>
            <w:r w:rsidRPr="00892B88">
              <w:rPr>
                <w:sz w:val="24"/>
                <w:szCs w:val="24"/>
              </w:rPr>
              <w:t xml:space="preserve">We will retain your personal data for 6 years after you cease employment with us to allow us to respond to reference requests, redundancy or litigation queries.  </w:t>
            </w:r>
          </w:p>
          <w:p w14:paraId="4698215C" w14:textId="77777777" w:rsidR="00AB1A60" w:rsidRPr="00892B88" w:rsidRDefault="00AB1A60" w:rsidP="00A24980">
            <w:pPr>
              <w:pStyle w:val="BodyText"/>
              <w:ind w:right="378"/>
              <w:jc w:val="both"/>
            </w:pPr>
            <w:r w:rsidRPr="00892B88">
              <w:t>Personal data can be retained beyond 6 years if for litigation purposes but must be securely disposed of 6 months after the final verdict, unless on appeal.</w:t>
            </w:r>
          </w:p>
        </w:tc>
      </w:tr>
      <w:tr w:rsidR="00AB1A60" w:rsidRPr="00892B88" w14:paraId="1E31CD9F"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tcPr>
          <w:p w14:paraId="45FE4DEA" w14:textId="77777777" w:rsidR="00AB1A60" w:rsidRPr="00892B88" w:rsidRDefault="00AB1A60" w:rsidP="00A24980">
            <w:pPr>
              <w:rPr>
                <w:b/>
                <w:sz w:val="24"/>
                <w:szCs w:val="24"/>
              </w:rPr>
            </w:pPr>
            <w:r w:rsidRPr="00892B88">
              <w:rPr>
                <w:b/>
                <w:sz w:val="24"/>
                <w:szCs w:val="24"/>
              </w:rPr>
              <w:t>What are my rights in relation to my personal data?</w:t>
            </w:r>
          </w:p>
        </w:tc>
        <w:tc>
          <w:tcPr>
            <w:tcW w:w="4068" w:type="pct"/>
            <w:tcBorders>
              <w:top w:val="single" w:sz="4" w:space="0" w:color="auto"/>
              <w:left w:val="single" w:sz="4" w:space="0" w:color="auto"/>
              <w:bottom w:val="single" w:sz="4" w:space="0" w:color="auto"/>
              <w:right w:val="single" w:sz="4" w:space="0" w:color="auto"/>
            </w:tcBorders>
          </w:tcPr>
          <w:p w14:paraId="47FFEE90" w14:textId="77777777" w:rsidR="00AB1A60" w:rsidRPr="00892B88" w:rsidRDefault="00AB1A60" w:rsidP="00A24980">
            <w:pPr>
              <w:rPr>
                <w:sz w:val="24"/>
                <w:szCs w:val="24"/>
              </w:rPr>
            </w:pPr>
            <w:r w:rsidRPr="00892B88">
              <w:rPr>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p w14:paraId="406FDB03" w14:textId="77777777" w:rsidR="00AB1A60" w:rsidRPr="00892B88" w:rsidRDefault="00AB1A60" w:rsidP="00A24980">
            <w:pPr>
              <w:rPr>
                <w:sz w:val="24"/>
                <w:szCs w:val="24"/>
              </w:rPr>
            </w:pPr>
            <w:r w:rsidRPr="00892B88">
              <w:rPr>
                <w:sz w:val="24"/>
                <w:szCs w:val="24"/>
              </w:rPr>
              <w:t xml:space="preserve">More information on your rights can be found on the Information Commissioner’s website. </w:t>
            </w:r>
            <w:hyperlink r:id="rId27" w:history="1">
              <w:r w:rsidRPr="00892B88">
                <w:rPr>
                  <w:rStyle w:val="Hyperlink"/>
                  <w:sz w:val="24"/>
                  <w:szCs w:val="24"/>
                </w:rPr>
                <w:t>https://ico.org.uk</w:t>
              </w:r>
            </w:hyperlink>
            <w:r w:rsidRPr="00892B88">
              <w:rPr>
                <w:sz w:val="24"/>
                <w:szCs w:val="24"/>
              </w:rPr>
              <w:t xml:space="preserve"> </w:t>
            </w:r>
          </w:p>
        </w:tc>
      </w:tr>
      <w:tr w:rsidR="00AB1A60" w:rsidRPr="00892B88" w14:paraId="310C40FE" w14:textId="77777777" w:rsidTr="00AB1A60">
        <w:tc>
          <w:tcPr>
            <w:tcW w:w="932" w:type="pct"/>
            <w:tcBorders>
              <w:top w:val="single" w:sz="4" w:space="0" w:color="auto"/>
              <w:left w:val="single" w:sz="4" w:space="0" w:color="auto"/>
              <w:bottom w:val="single" w:sz="4" w:space="0" w:color="auto"/>
              <w:right w:val="single" w:sz="4" w:space="0" w:color="auto"/>
            </w:tcBorders>
            <w:shd w:val="pct15" w:color="auto" w:fill="auto"/>
          </w:tcPr>
          <w:p w14:paraId="77AA03D5" w14:textId="77777777" w:rsidR="00AB1A60" w:rsidRPr="00892B88" w:rsidRDefault="00AB1A60" w:rsidP="00A24980">
            <w:pPr>
              <w:rPr>
                <w:b/>
                <w:sz w:val="24"/>
                <w:szCs w:val="24"/>
              </w:rPr>
            </w:pPr>
            <w:r w:rsidRPr="00892B88">
              <w:rPr>
                <w:b/>
                <w:sz w:val="24"/>
                <w:szCs w:val="24"/>
              </w:rPr>
              <w:t>Who can I complain to?</w:t>
            </w:r>
          </w:p>
        </w:tc>
        <w:tc>
          <w:tcPr>
            <w:tcW w:w="4068" w:type="pct"/>
            <w:tcBorders>
              <w:top w:val="single" w:sz="4" w:space="0" w:color="auto"/>
              <w:left w:val="single" w:sz="4" w:space="0" w:color="auto"/>
              <w:bottom w:val="single" w:sz="4" w:space="0" w:color="auto"/>
              <w:right w:val="single" w:sz="4" w:space="0" w:color="auto"/>
            </w:tcBorders>
          </w:tcPr>
          <w:p w14:paraId="5061EFA0" w14:textId="1FCC217A" w:rsidR="00AB1A60" w:rsidRPr="00892B88" w:rsidRDefault="00AB1A60" w:rsidP="00A24980">
            <w:pPr>
              <w:rPr>
                <w:sz w:val="24"/>
                <w:szCs w:val="24"/>
              </w:rPr>
            </w:pPr>
            <w:r w:rsidRPr="00892B88">
              <w:rPr>
                <w:sz w:val="24"/>
                <w:szCs w:val="24"/>
              </w:rPr>
              <w:t xml:space="preserve">If you are dissatisfied with how we have processed your personal </w:t>
            </w:r>
            <w:r w:rsidR="007135EB" w:rsidRPr="00892B88">
              <w:rPr>
                <w:sz w:val="24"/>
                <w:szCs w:val="24"/>
              </w:rPr>
              <w:t>data,</w:t>
            </w:r>
            <w:r w:rsidRPr="00892B88">
              <w:rPr>
                <w:sz w:val="24"/>
                <w:szCs w:val="24"/>
              </w:rPr>
              <w:t xml:space="preserve"> you can contact the Data Privacy Officer to request an internal review.</w:t>
            </w:r>
          </w:p>
          <w:p w14:paraId="5832A0AB" w14:textId="77777777" w:rsidR="00AB1A60" w:rsidRPr="00892B88" w:rsidRDefault="00AB1A60" w:rsidP="00A24980">
            <w:pPr>
              <w:rPr>
                <w:sz w:val="24"/>
                <w:szCs w:val="24"/>
              </w:rPr>
            </w:pPr>
          </w:p>
          <w:p w14:paraId="294AAE44" w14:textId="77777777" w:rsidR="00AB1A60" w:rsidRPr="00892B88" w:rsidRDefault="00AB1A60" w:rsidP="00A24980">
            <w:pPr>
              <w:rPr>
                <w:sz w:val="24"/>
                <w:szCs w:val="24"/>
              </w:rPr>
            </w:pPr>
            <w:r w:rsidRPr="00892B88">
              <w:rPr>
                <w:sz w:val="24"/>
                <w:szCs w:val="24"/>
              </w:rPr>
              <w:t xml:space="preserve">If you are dissatisfied with the outcome of the internal review, you have the right to appeal directly to the Information Commissioner for an independent review. </w:t>
            </w:r>
            <w:hyperlink r:id="rId28" w:history="1">
              <w:r w:rsidRPr="00892B88">
                <w:rPr>
                  <w:rStyle w:val="Hyperlink"/>
                  <w:sz w:val="24"/>
                  <w:szCs w:val="24"/>
                </w:rPr>
                <w:t>https://ico.org.uk/concerns/</w:t>
              </w:r>
            </w:hyperlink>
          </w:p>
        </w:tc>
      </w:tr>
      <w:tr w:rsidR="00AB1A60" w:rsidRPr="00892B88" w14:paraId="1FF1F965" w14:textId="77777777" w:rsidTr="00AB1A60">
        <w:tc>
          <w:tcPr>
            <w:tcW w:w="932" w:type="pct"/>
            <w:shd w:val="pct15" w:color="auto" w:fill="auto"/>
            <w:hideMark/>
          </w:tcPr>
          <w:p w14:paraId="3E262564" w14:textId="77777777" w:rsidR="00AB1A60" w:rsidRPr="00892B88" w:rsidRDefault="00AB1A60" w:rsidP="00A24980">
            <w:pPr>
              <w:rPr>
                <w:b/>
                <w:sz w:val="24"/>
                <w:szCs w:val="24"/>
              </w:rPr>
            </w:pPr>
            <w:r w:rsidRPr="00892B88">
              <w:rPr>
                <w:b/>
                <w:sz w:val="24"/>
                <w:szCs w:val="24"/>
              </w:rPr>
              <w:t>Contact details for our Data Privacy Officer</w:t>
            </w:r>
          </w:p>
        </w:tc>
        <w:tc>
          <w:tcPr>
            <w:tcW w:w="4068" w:type="pct"/>
          </w:tcPr>
          <w:p w14:paraId="5875545A" w14:textId="77777777" w:rsidR="00AB1A60" w:rsidRPr="00892B88" w:rsidRDefault="00AB1A60" w:rsidP="00A24980">
            <w:pPr>
              <w:spacing w:line="276" w:lineRule="exact"/>
              <w:ind w:right="366"/>
              <w:rPr>
                <w:color w:val="0000FF"/>
                <w:sz w:val="24"/>
                <w:szCs w:val="24"/>
                <w:u w:val="single" w:color="0000FF"/>
              </w:rPr>
            </w:pPr>
            <w:r w:rsidRPr="00892B88">
              <w:rPr>
                <w:sz w:val="24"/>
                <w:szCs w:val="24"/>
              </w:rPr>
              <w:t xml:space="preserve">Chair of One Voice (Immingham District) Ltd, </w:t>
            </w:r>
            <w:r w:rsidRPr="00892B88">
              <w:rPr>
                <w:sz w:val="24"/>
                <w:szCs w:val="24"/>
                <w:highlight w:val="yellow"/>
              </w:rPr>
              <w:t xml:space="preserve">Address </w:t>
            </w:r>
            <w:proofErr w:type="spellStart"/>
            <w:r w:rsidRPr="00892B88">
              <w:rPr>
                <w:sz w:val="24"/>
                <w:szCs w:val="24"/>
                <w:highlight w:val="yellow"/>
              </w:rPr>
              <w:t>xxxxxxxx</w:t>
            </w:r>
            <w:proofErr w:type="spellEnd"/>
            <w:r w:rsidRPr="00892B88">
              <w:rPr>
                <w:sz w:val="24"/>
                <w:szCs w:val="24"/>
              </w:rPr>
              <w:t xml:space="preserve">.  Email  </w:t>
            </w:r>
            <w:hyperlink r:id="rId29" w:history="1">
              <w:r w:rsidRPr="00892B88">
                <w:rPr>
                  <w:color w:val="0000FF"/>
                  <w:sz w:val="24"/>
                  <w:szCs w:val="24"/>
                  <w:u w:val="single" w:color="0000FF"/>
                </w:rPr>
                <w:t>chair@onevoicecommunity.com</w:t>
              </w:r>
            </w:hyperlink>
          </w:p>
          <w:p w14:paraId="2831F789" w14:textId="77777777" w:rsidR="00AB1A60" w:rsidRPr="00892B88" w:rsidRDefault="00AB1A60" w:rsidP="00A24980">
            <w:pPr>
              <w:rPr>
                <w:sz w:val="24"/>
                <w:szCs w:val="24"/>
              </w:rPr>
            </w:pPr>
            <w:r w:rsidRPr="00892B88">
              <w:rPr>
                <w:sz w:val="24"/>
                <w:szCs w:val="24"/>
              </w:rPr>
              <w:t xml:space="preserve">Telephone: </w:t>
            </w:r>
            <w:proofErr w:type="spellStart"/>
            <w:r w:rsidRPr="00892B88">
              <w:rPr>
                <w:sz w:val="24"/>
                <w:szCs w:val="24"/>
                <w:highlight w:val="yellow"/>
              </w:rPr>
              <w:t>xxxxx</w:t>
            </w:r>
            <w:proofErr w:type="spellEnd"/>
          </w:p>
        </w:tc>
      </w:tr>
    </w:tbl>
    <w:p w14:paraId="512734E0" w14:textId="77777777" w:rsidR="00AB1A60" w:rsidRPr="00892B88" w:rsidRDefault="00AB1A60" w:rsidP="00AB1A60">
      <w:pPr>
        <w:pStyle w:val="BodyText"/>
        <w:spacing w:line="480" w:lineRule="auto"/>
        <w:ind w:right="-24"/>
        <w:jc w:val="both"/>
        <w:rPr>
          <w:b/>
          <w:bCs/>
        </w:rPr>
      </w:pPr>
    </w:p>
    <w:p w14:paraId="10C2CB50" w14:textId="7DA5B9C6" w:rsidR="0098464D" w:rsidRPr="00892B88" w:rsidRDefault="0098464D" w:rsidP="00CA3E8B">
      <w:pPr>
        <w:pStyle w:val="BodyText"/>
        <w:spacing w:line="480" w:lineRule="auto"/>
        <w:ind w:left="100" w:right="8195"/>
        <w:jc w:val="both"/>
      </w:pPr>
    </w:p>
    <w:p w14:paraId="59D4DBA9" w14:textId="4E4E6210" w:rsidR="008C491F" w:rsidRPr="00892B88" w:rsidRDefault="008C491F" w:rsidP="00CA3E8B">
      <w:pPr>
        <w:pStyle w:val="BodyText"/>
        <w:spacing w:line="480" w:lineRule="auto"/>
        <w:ind w:left="100" w:right="8195"/>
        <w:jc w:val="both"/>
      </w:pPr>
    </w:p>
    <w:p w14:paraId="3014D47C" w14:textId="03721012" w:rsidR="008C491F" w:rsidRPr="00892B88" w:rsidRDefault="008C491F" w:rsidP="00CA3E8B">
      <w:pPr>
        <w:pStyle w:val="BodyText"/>
        <w:spacing w:line="480" w:lineRule="auto"/>
        <w:ind w:left="100" w:right="8195"/>
        <w:jc w:val="both"/>
      </w:pPr>
    </w:p>
    <w:p w14:paraId="49DF2EE5" w14:textId="1216F56A" w:rsidR="008C491F" w:rsidRPr="00892B88" w:rsidRDefault="008C491F" w:rsidP="00CA3E8B">
      <w:pPr>
        <w:pStyle w:val="BodyText"/>
        <w:spacing w:line="480" w:lineRule="auto"/>
        <w:ind w:left="100" w:right="8195"/>
        <w:jc w:val="both"/>
      </w:pPr>
    </w:p>
    <w:p w14:paraId="15D19E68" w14:textId="25B6A66B" w:rsidR="008C491F" w:rsidRPr="00892B88" w:rsidRDefault="008C491F" w:rsidP="00CA3E8B">
      <w:pPr>
        <w:pStyle w:val="BodyText"/>
        <w:spacing w:line="480" w:lineRule="auto"/>
        <w:ind w:left="100" w:right="8195"/>
        <w:jc w:val="both"/>
      </w:pPr>
    </w:p>
    <w:p w14:paraId="6B1B17E8" w14:textId="09711299" w:rsidR="008C491F" w:rsidRPr="00892B88" w:rsidRDefault="008C491F" w:rsidP="00CA3E8B">
      <w:pPr>
        <w:pStyle w:val="BodyText"/>
        <w:spacing w:line="480" w:lineRule="auto"/>
        <w:ind w:left="100" w:right="8195"/>
        <w:jc w:val="both"/>
      </w:pPr>
    </w:p>
    <w:p w14:paraId="51E34009" w14:textId="161C8BEA" w:rsidR="008C491F" w:rsidRPr="00892B88" w:rsidRDefault="008C491F" w:rsidP="00CA3E8B">
      <w:pPr>
        <w:pStyle w:val="BodyText"/>
        <w:spacing w:line="480" w:lineRule="auto"/>
        <w:ind w:left="100" w:right="8195"/>
        <w:jc w:val="both"/>
      </w:pPr>
    </w:p>
    <w:p w14:paraId="1FAB936D" w14:textId="19B24D51" w:rsidR="00A236CE" w:rsidRPr="00892B88" w:rsidRDefault="00A236CE" w:rsidP="00A236CE">
      <w:pPr>
        <w:pStyle w:val="BodyText"/>
      </w:pPr>
      <w:r w:rsidRPr="00892B88">
        <w:rPr>
          <w:noProof/>
          <w:lang w:bidi="ar-SA"/>
        </w:rPr>
        <w:lastRenderedPageBreak/>
        <w:drawing>
          <wp:inline distT="0" distB="0" distL="0" distR="0" wp14:anchorId="4316719A" wp14:editId="744517E3">
            <wp:extent cx="737870" cy="69469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7870" cy="694690"/>
                    </a:xfrm>
                    <a:prstGeom prst="rect">
                      <a:avLst/>
                    </a:prstGeom>
                    <a:noFill/>
                  </pic:spPr>
                </pic:pic>
              </a:graphicData>
            </a:graphic>
          </wp:inline>
        </w:drawing>
      </w:r>
    </w:p>
    <w:p w14:paraId="60304009" w14:textId="477951B1" w:rsidR="008C491F" w:rsidRPr="00892B88" w:rsidRDefault="00A236CE" w:rsidP="00F04FFA">
      <w:pPr>
        <w:pStyle w:val="Heading3"/>
      </w:pPr>
      <w:bookmarkStart w:id="39" w:name="_Toc12379433"/>
      <w:r w:rsidRPr="00065880">
        <w:t xml:space="preserve">Appendix </w:t>
      </w:r>
      <w:r w:rsidR="00065880">
        <w:t>K</w:t>
      </w:r>
      <w:r w:rsidRPr="00892B88">
        <w:t xml:space="preserve"> - </w:t>
      </w:r>
      <w:r w:rsidR="008C491F" w:rsidRPr="00892B88">
        <w:t>Privacy Notice</w:t>
      </w:r>
      <w:r w:rsidRPr="00892B88">
        <w:t xml:space="preserve">; </w:t>
      </w:r>
      <w:r w:rsidR="008C491F" w:rsidRPr="00892B88">
        <w:t>Worker</w:t>
      </w:r>
      <w:bookmarkEnd w:id="39"/>
    </w:p>
    <w:p w14:paraId="3B8946FB" w14:textId="77777777" w:rsidR="00A236CE" w:rsidRPr="00892B88" w:rsidRDefault="00A236CE" w:rsidP="00A236CE">
      <w:pPr>
        <w:pStyle w:val="Heading2"/>
      </w:pPr>
    </w:p>
    <w:p w14:paraId="1BB22150" w14:textId="045681EE" w:rsidR="00167232" w:rsidRPr="00892B88" w:rsidRDefault="00167232" w:rsidP="00EC1617">
      <w:pPr>
        <w:rPr>
          <w:sz w:val="24"/>
          <w:szCs w:val="24"/>
        </w:rPr>
      </w:pPr>
      <w:r w:rsidRPr="00892B88">
        <w:rPr>
          <w:sz w:val="24"/>
          <w:szCs w:val="24"/>
        </w:rPr>
        <w:t>For the purpose of th</w:t>
      </w:r>
      <w:r w:rsidR="00A236CE" w:rsidRPr="00892B88">
        <w:rPr>
          <w:sz w:val="24"/>
          <w:szCs w:val="24"/>
        </w:rPr>
        <w:t>e GDPR</w:t>
      </w:r>
      <w:r w:rsidRPr="00892B88">
        <w:rPr>
          <w:sz w:val="24"/>
          <w:szCs w:val="24"/>
        </w:rPr>
        <w:t xml:space="preserve"> policy and Privacy document, the term worker includes self-employed workers, contractors and consultants only – the use of this term does not give right to employment or worker rights.</w:t>
      </w:r>
    </w:p>
    <w:p w14:paraId="03B935FF" w14:textId="77777777" w:rsidR="00167232" w:rsidRPr="00892B88" w:rsidRDefault="00167232" w:rsidP="00EC1617">
      <w:pPr>
        <w:rPr>
          <w:sz w:val="24"/>
          <w:szCs w:val="24"/>
        </w:rPr>
      </w:pPr>
    </w:p>
    <w:p w14:paraId="021F801F" w14:textId="37A39C7D" w:rsidR="00EC1617" w:rsidRPr="00892B88" w:rsidRDefault="00EC1617" w:rsidP="00EC1617">
      <w:pPr>
        <w:rPr>
          <w:sz w:val="24"/>
          <w:szCs w:val="24"/>
        </w:rPr>
      </w:pPr>
      <w:r w:rsidRPr="00892B88">
        <w:rPr>
          <w:sz w:val="24"/>
          <w:szCs w:val="24"/>
        </w:rPr>
        <w:t xml:space="preserve">One Voice </w:t>
      </w:r>
      <w:r w:rsidRPr="00892B88">
        <w:rPr>
          <w:bCs/>
          <w:sz w:val="24"/>
          <w:szCs w:val="24"/>
        </w:rPr>
        <w:t>(Immingham District) Ltd</w:t>
      </w:r>
      <w:r w:rsidRPr="00892B88">
        <w:rPr>
          <w:sz w:val="24"/>
          <w:szCs w:val="24"/>
        </w:rPr>
        <w:t xml:space="preserve"> currently </w:t>
      </w:r>
      <w:r w:rsidR="00167232" w:rsidRPr="00892B88">
        <w:rPr>
          <w:sz w:val="24"/>
          <w:szCs w:val="24"/>
        </w:rPr>
        <w:t xml:space="preserve">engages self –employed individuals, contractors and consultants to support the facilitation of some of its projects.  </w:t>
      </w:r>
    </w:p>
    <w:p w14:paraId="0D82DCC9" w14:textId="77777777" w:rsidR="00EC1617" w:rsidRPr="00892B88" w:rsidRDefault="00EC1617" w:rsidP="00EC1617">
      <w:pPr>
        <w:widowControl/>
        <w:autoSpaceDE/>
        <w:autoSpaceDN/>
        <w:rPr>
          <w:bCs/>
          <w:sz w:val="24"/>
          <w:szCs w:val="24"/>
        </w:rPr>
      </w:pPr>
    </w:p>
    <w:p w14:paraId="705CD559" w14:textId="09853294" w:rsidR="00EC1617" w:rsidRPr="00892B88" w:rsidRDefault="00EC1617" w:rsidP="00EC1617">
      <w:pPr>
        <w:rPr>
          <w:sz w:val="24"/>
          <w:szCs w:val="24"/>
        </w:rPr>
      </w:pPr>
      <w:r w:rsidRPr="00892B88">
        <w:rPr>
          <w:sz w:val="24"/>
          <w:szCs w:val="24"/>
        </w:rPr>
        <w:t xml:space="preserve">This Privacy Notice tells </w:t>
      </w:r>
      <w:r w:rsidR="00167232" w:rsidRPr="00892B88">
        <w:rPr>
          <w:sz w:val="24"/>
          <w:szCs w:val="24"/>
        </w:rPr>
        <w:t>you the worker</w:t>
      </w:r>
      <w:r w:rsidRPr="00892B88">
        <w:rPr>
          <w:sz w:val="24"/>
          <w:szCs w:val="24"/>
        </w:rPr>
        <w:t xml:space="preserve"> what to expect when One Voice (Immingham District) Ltd collects and uses your personal data in accordance with the General Data Protection Regulation.</w:t>
      </w:r>
    </w:p>
    <w:p w14:paraId="3471AF5E" w14:textId="77777777" w:rsidR="00EC1617" w:rsidRPr="00892B88" w:rsidRDefault="00EC1617" w:rsidP="00EC1617">
      <w:pPr>
        <w:rPr>
          <w:sz w:val="24"/>
          <w:szCs w:val="24"/>
        </w:rPr>
      </w:pPr>
    </w:p>
    <w:tbl>
      <w:tblPr>
        <w:tblStyle w:val="TableGrid"/>
        <w:tblW w:w="5000" w:type="pct"/>
        <w:tblLook w:val="04A0" w:firstRow="1" w:lastRow="0" w:firstColumn="1" w:lastColumn="0" w:noHBand="0" w:noVBand="1"/>
      </w:tblPr>
      <w:tblGrid>
        <w:gridCol w:w="1949"/>
        <w:gridCol w:w="8507"/>
      </w:tblGrid>
      <w:tr w:rsidR="00EC1617" w:rsidRPr="00892B88" w14:paraId="5AC286F4"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086182B1" w14:textId="77777777" w:rsidR="00EC1617" w:rsidRPr="00892B88" w:rsidRDefault="00EC1617" w:rsidP="00A24980">
            <w:pPr>
              <w:rPr>
                <w:b/>
                <w:sz w:val="24"/>
                <w:szCs w:val="24"/>
              </w:rPr>
            </w:pPr>
            <w:r w:rsidRPr="00892B88">
              <w:rPr>
                <w:b/>
                <w:sz w:val="24"/>
                <w:szCs w:val="24"/>
              </w:rPr>
              <w:t>Data Controller</w:t>
            </w:r>
          </w:p>
        </w:tc>
        <w:tc>
          <w:tcPr>
            <w:tcW w:w="4068" w:type="pct"/>
            <w:tcBorders>
              <w:top w:val="single" w:sz="4" w:space="0" w:color="auto"/>
              <w:left w:val="single" w:sz="4" w:space="0" w:color="auto"/>
              <w:bottom w:val="single" w:sz="4" w:space="0" w:color="auto"/>
              <w:right w:val="single" w:sz="4" w:space="0" w:color="auto"/>
            </w:tcBorders>
          </w:tcPr>
          <w:p w14:paraId="1FDF761A" w14:textId="77777777" w:rsidR="00EC1617" w:rsidRPr="00892B88" w:rsidRDefault="00EC1617" w:rsidP="00A24980">
            <w:pPr>
              <w:rPr>
                <w:sz w:val="24"/>
                <w:szCs w:val="24"/>
              </w:rPr>
            </w:pPr>
            <w:r w:rsidRPr="00892B88">
              <w:rPr>
                <w:sz w:val="24"/>
                <w:szCs w:val="24"/>
              </w:rPr>
              <w:t>One Voice (Immingham District) Ltd</w:t>
            </w:r>
          </w:p>
        </w:tc>
      </w:tr>
      <w:tr w:rsidR="00EC1617" w:rsidRPr="00892B88" w14:paraId="74E74234"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73C031BA" w14:textId="77777777" w:rsidR="00EC1617" w:rsidRPr="00892B88" w:rsidRDefault="00EC1617" w:rsidP="00A24980">
            <w:pPr>
              <w:rPr>
                <w:b/>
                <w:sz w:val="24"/>
                <w:szCs w:val="24"/>
              </w:rPr>
            </w:pPr>
            <w:r w:rsidRPr="00892B88">
              <w:rPr>
                <w:b/>
                <w:sz w:val="24"/>
                <w:szCs w:val="24"/>
              </w:rPr>
              <w:t>Our contact details:</w:t>
            </w:r>
          </w:p>
        </w:tc>
        <w:tc>
          <w:tcPr>
            <w:tcW w:w="4068" w:type="pct"/>
            <w:tcBorders>
              <w:top w:val="single" w:sz="4" w:space="0" w:color="auto"/>
              <w:left w:val="single" w:sz="4" w:space="0" w:color="auto"/>
              <w:bottom w:val="single" w:sz="4" w:space="0" w:color="auto"/>
              <w:right w:val="single" w:sz="4" w:space="0" w:color="auto"/>
            </w:tcBorders>
          </w:tcPr>
          <w:p w14:paraId="2F40ACC6" w14:textId="77777777" w:rsidR="00EC1617" w:rsidRPr="00892B88" w:rsidRDefault="00EC1617" w:rsidP="00A24980">
            <w:pPr>
              <w:spacing w:line="276" w:lineRule="exact"/>
              <w:ind w:right="1192"/>
              <w:rPr>
                <w:sz w:val="24"/>
                <w:szCs w:val="24"/>
              </w:rPr>
            </w:pPr>
            <w:r w:rsidRPr="00892B88">
              <w:rPr>
                <w:sz w:val="24"/>
                <w:szCs w:val="24"/>
                <w:highlight w:val="yellow"/>
              </w:rPr>
              <w:t xml:space="preserve">Address: </w:t>
            </w:r>
            <w:proofErr w:type="spellStart"/>
            <w:r w:rsidRPr="00892B88">
              <w:rPr>
                <w:sz w:val="24"/>
                <w:szCs w:val="24"/>
                <w:highlight w:val="yellow"/>
              </w:rPr>
              <w:t>xxxxx</w:t>
            </w:r>
            <w:proofErr w:type="spellEnd"/>
            <w:r w:rsidRPr="00892B88">
              <w:rPr>
                <w:sz w:val="24"/>
                <w:szCs w:val="24"/>
              </w:rPr>
              <w:t xml:space="preserve"> </w:t>
            </w:r>
          </w:p>
          <w:p w14:paraId="5F30F9AD" w14:textId="77777777" w:rsidR="00EC1617" w:rsidRPr="00892B88" w:rsidRDefault="00EC1617" w:rsidP="00A24980">
            <w:pPr>
              <w:rPr>
                <w:sz w:val="24"/>
                <w:szCs w:val="24"/>
              </w:rPr>
            </w:pPr>
            <w:r w:rsidRPr="00892B88">
              <w:rPr>
                <w:sz w:val="24"/>
                <w:szCs w:val="24"/>
              </w:rPr>
              <w:t>Email  chair@onevoicecommunity.com</w:t>
            </w:r>
          </w:p>
        </w:tc>
      </w:tr>
      <w:tr w:rsidR="00EC1617" w:rsidRPr="00892B88" w14:paraId="5655078C"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66E3B55B" w14:textId="77777777" w:rsidR="00EC1617" w:rsidRPr="00892B88" w:rsidRDefault="00EC1617" w:rsidP="00A24980">
            <w:pPr>
              <w:rPr>
                <w:b/>
                <w:sz w:val="24"/>
                <w:szCs w:val="24"/>
              </w:rPr>
            </w:pPr>
            <w:r w:rsidRPr="00892B88">
              <w:rPr>
                <w:b/>
                <w:sz w:val="24"/>
                <w:szCs w:val="24"/>
              </w:rPr>
              <w:t>The purpose we are processing your personal data for is</w:t>
            </w:r>
          </w:p>
        </w:tc>
        <w:tc>
          <w:tcPr>
            <w:tcW w:w="4068" w:type="pct"/>
            <w:tcBorders>
              <w:top w:val="single" w:sz="4" w:space="0" w:color="auto"/>
              <w:left w:val="single" w:sz="4" w:space="0" w:color="auto"/>
              <w:bottom w:val="single" w:sz="4" w:space="0" w:color="auto"/>
              <w:right w:val="single" w:sz="4" w:space="0" w:color="auto"/>
            </w:tcBorders>
          </w:tcPr>
          <w:p w14:paraId="48B156A0" w14:textId="7F3052A8" w:rsidR="00EC1617" w:rsidRPr="00892B88" w:rsidRDefault="00EC1617" w:rsidP="00167232">
            <w:pPr>
              <w:rPr>
                <w:sz w:val="24"/>
                <w:szCs w:val="24"/>
              </w:rPr>
            </w:pPr>
            <w:r w:rsidRPr="00892B88">
              <w:rPr>
                <w:sz w:val="24"/>
                <w:szCs w:val="24"/>
              </w:rPr>
              <w:t xml:space="preserve">To enable us to process your details for </w:t>
            </w:r>
            <w:r w:rsidR="00167232" w:rsidRPr="00892B88">
              <w:rPr>
                <w:sz w:val="24"/>
                <w:szCs w:val="24"/>
              </w:rPr>
              <w:t>payment of invoices</w:t>
            </w:r>
            <w:r w:rsidRPr="00892B88">
              <w:rPr>
                <w:sz w:val="24"/>
                <w:szCs w:val="24"/>
              </w:rPr>
              <w:t>,</w:t>
            </w:r>
            <w:r w:rsidR="00167232" w:rsidRPr="00892B88">
              <w:rPr>
                <w:sz w:val="24"/>
                <w:szCs w:val="24"/>
              </w:rPr>
              <w:t xml:space="preserve"> contractual or service level agreements, </w:t>
            </w:r>
            <w:r w:rsidRPr="00892B88">
              <w:rPr>
                <w:sz w:val="24"/>
                <w:szCs w:val="24"/>
              </w:rPr>
              <w:t xml:space="preserve"> and other contractual requirements</w:t>
            </w:r>
          </w:p>
        </w:tc>
      </w:tr>
      <w:tr w:rsidR="00EC1617" w:rsidRPr="00892B88" w14:paraId="1405013E"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170F7462" w14:textId="77777777" w:rsidR="00EC1617" w:rsidRPr="00892B88" w:rsidRDefault="00EC1617" w:rsidP="00A24980">
            <w:pPr>
              <w:rPr>
                <w:b/>
                <w:sz w:val="24"/>
                <w:szCs w:val="24"/>
              </w:rPr>
            </w:pPr>
            <w:r w:rsidRPr="00892B88">
              <w:rPr>
                <w:b/>
                <w:sz w:val="24"/>
                <w:szCs w:val="24"/>
              </w:rPr>
              <w:t xml:space="preserve">Using your personal information for other purposes  </w:t>
            </w:r>
          </w:p>
        </w:tc>
        <w:tc>
          <w:tcPr>
            <w:tcW w:w="4068" w:type="pct"/>
            <w:tcBorders>
              <w:top w:val="single" w:sz="4" w:space="0" w:color="auto"/>
              <w:left w:val="single" w:sz="4" w:space="0" w:color="auto"/>
              <w:bottom w:val="single" w:sz="4" w:space="0" w:color="auto"/>
              <w:right w:val="single" w:sz="4" w:space="0" w:color="auto"/>
            </w:tcBorders>
          </w:tcPr>
          <w:p w14:paraId="46F08401" w14:textId="79D5F8D4" w:rsidR="00EC1617" w:rsidRPr="00892B88" w:rsidRDefault="00EC1617" w:rsidP="00A24980">
            <w:pPr>
              <w:rPr>
                <w:sz w:val="24"/>
                <w:szCs w:val="24"/>
              </w:rPr>
            </w:pPr>
            <w:r w:rsidRPr="00892B88">
              <w:rPr>
                <w:sz w:val="24"/>
                <w:szCs w:val="24"/>
              </w:rPr>
              <w:t xml:space="preserve">We will not process your personal data for any other purpose than that for which it was collected, without first providing you with information on that other purpose and seeking your consent if applicable; except </w:t>
            </w:r>
            <w:r w:rsidR="00167232" w:rsidRPr="00892B88">
              <w:rPr>
                <w:sz w:val="24"/>
                <w:szCs w:val="24"/>
              </w:rPr>
              <w:t>where</w:t>
            </w:r>
            <w:r w:rsidRPr="00892B88">
              <w:rPr>
                <w:sz w:val="24"/>
                <w:szCs w:val="24"/>
              </w:rPr>
              <w:t xml:space="preserve"> we are required to disclose your personal data in accordance with legislation for example in relation to the prevention and detection of crime, counter terrorism, safeguarding, legal proceedings or to protect</w:t>
            </w:r>
            <w:r w:rsidR="00167232" w:rsidRPr="00892B88">
              <w:rPr>
                <w:sz w:val="24"/>
                <w:szCs w:val="24"/>
              </w:rPr>
              <w:t xml:space="preserve"> the</w:t>
            </w:r>
            <w:r w:rsidRPr="00892B88">
              <w:rPr>
                <w:sz w:val="24"/>
                <w:szCs w:val="24"/>
              </w:rPr>
              <w:t xml:space="preserve"> interests of you or another.</w:t>
            </w:r>
          </w:p>
        </w:tc>
      </w:tr>
      <w:tr w:rsidR="00EC1617" w:rsidRPr="00892B88" w14:paraId="1DD7BC34"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1F0D6A10" w14:textId="77777777" w:rsidR="00EC1617" w:rsidRPr="00892B88" w:rsidRDefault="00EC1617" w:rsidP="00A24980">
            <w:pPr>
              <w:rPr>
                <w:b/>
                <w:sz w:val="24"/>
                <w:szCs w:val="24"/>
              </w:rPr>
            </w:pPr>
            <w:r w:rsidRPr="00892B88">
              <w:rPr>
                <w:b/>
                <w:sz w:val="24"/>
                <w:szCs w:val="24"/>
              </w:rPr>
              <w:t>Organisations acting on our behalf to process your personal data</w:t>
            </w:r>
          </w:p>
        </w:tc>
        <w:tc>
          <w:tcPr>
            <w:tcW w:w="4068" w:type="pct"/>
            <w:tcBorders>
              <w:top w:val="single" w:sz="4" w:space="0" w:color="auto"/>
              <w:left w:val="single" w:sz="4" w:space="0" w:color="auto"/>
              <w:bottom w:val="single" w:sz="4" w:space="0" w:color="auto"/>
              <w:right w:val="single" w:sz="4" w:space="0" w:color="auto"/>
            </w:tcBorders>
          </w:tcPr>
          <w:p w14:paraId="6E21B2DD" w14:textId="06E00C8D" w:rsidR="00EC1617" w:rsidRPr="00892B88" w:rsidRDefault="00167232" w:rsidP="00E55E9E">
            <w:pPr>
              <w:rPr>
                <w:sz w:val="24"/>
                <w:szCs w:val="24"/>
              </w:rPr>
            </w:pPr>
            <w:r w:rsidRPr="00892B88">
              <w:rPr>
                <w:sz w:val="24"/>
                <w:szCs w:val="24"/>
              </w:rPr>
              <w:t>No</w:t>
            </w:r>
            <w:r w:rsidR="00E55E9E" w:rsidRPr="00892B88">
              <w:rPr>
                <w:sz w:val="24"/>
                <w:szCs w:val="24"/>
              </w:rPr>
              <w:t xml:space="preserve"> other party</w:t>
            </w:r>
            <w:r w:rsidRPr="00892B88">
              <w:rPr>
                <w:sz w:val="24"/>
                <w:szCs w:val="24"/>
              </w:rPr>
              <w:t xml:space="preserve"> </w:t>
            </w:r>
            <w:r w:rsidR="00EC1617" w:rsidRPr="00892B88">
              <w:rPr>
                <w:sz w:val="24"/>
                <w:szCs w:val="24"/>
              </w:rPr>
              <w:t xml:space="preserve"> </w:t>
            </w:r>
          </w:p>
        </w:tc>
      </w:tr>
      <w:tr w:rsidR="00EC1617" w:rsidRPr="00892B88" w14:paraId="6C6FD6D3"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785BCA5D" w14:textId="77777777" w:rsidR="00EC1617" w:rsidRPr="00892B88" w:rsidRDefault="00EC1617" w:rsidP="00A24980">
            <w:pPr>
              <w:rPr>
                <w:b/>
                <w:sz w:val="24"/>
                <w:szCs w:val="24"/>
              </w:rPr>
            </w:pPr>
            <w:r w:rsidRPr="00892B88">
              <w:rPr>
                <w:b/>
                <w:sz w:val="24"/>
                <w:szCs w:val="24"/>
              </w:rPr>
              <w:t xml:space="preserve">The fair and lawful basis we are processing your personal data on is </w:t>
            </w:r>
          </w:p>
        </w:tc>
        <w:tc>
          <w:tcPr>
            <w:tcW w:w="4068" w:type="pct"/>
            <w:tcBorders>
              <w:top w:val="single" w:sz="4" w:space="0" w:color="auto"/>
              <w:left w:val="single" w:sz="4" w:space="0" w:color="auto"/>
              <w:bottom w:val="single" w:sz="4" w:space="0" w:color="auto"/>
              <w:right w:val="single" w:sz="4" w:space="0" w:color="auto"/>
            </w:tcBorders>
          </w:tcPr>
          <w:p w14:paraId="746F49D1" w14:textId="5E12BA99" w:rsidR="00EC1617" w:rsidRPr="00892B88" w:rsidRDefault="00EC1617" w:rsidP="00E55E9E">
            <w:pPr>
              <w:rPr>
                <w:sz w:val="24"/>
                <w:szCs w:val="24"/>
              </w:rPr>
            </w:pPr>
            <w:r w:rsidRPr="00892B88">
              <w:rPr>
                <w:sz w:val="24"/>
                <w:szCs w:val="24"/>
              </w:rPr>
              <w:t>Article 6 (b)</w:t>
            </w:r>
            <w:r w:rsidRPr="00892B88">
              <w:rPr>
                <w:b/>
                <w:sz w:val="24"/>
                <w:szCs w:val="24"/>
              </w:rPr>
              <w:t xml:space="preserve"> </w:t>
            </w:r>
            <w:r w:rsidRPr="00892B88">
              <w:rPr>
                <w:sz w:val="24"/>
                <w:szCs w:val="24"/>
              </w:rPr>
              <w:t xml:space="preserve">processing is necessary for the performance of a contract to which the data subject is party or in order to take steps at the request of the data subject prior to entering into a contract </w:t>
            </w:r>
          </w:p>
        </w:tc>
      </w:tr>
      <w:tr w:rsidR="00EC1617" w:rsidRPr="00892B88" w14:paraId="11B94033"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19915F41" w14:textId="77777777" w:rsidR="00EC1617" w:rsidRPr="00892B88" w:rsidRDefault="00EC1617" w:rsidP="00A24980">
            <w:pPr>
              <w:rPr>
                <w:b/>
                <w:sz w:val="24"/>
                <w:szCs w:val="24"/>
              </w:rPr>
            </w:pPr>
            <w:r w:rsidRPr="00892B88">
              <w:rPr>
                <w:b/>
                <w:sz w:val="24"/>
                <w:szCs w:val="24"/>
              </w:rPr>
              <w:t>Am I required to provide One Voice (Immingham District) Ltd with my personal data</w:t>
            </w:r>
          </w:p>
        </w:tc>
        <w:tc>
          <w:tcPr>
            <w:tcW w:w="4068" w:type="pct"/>
            <w:tcBorders>
              <w:top w:val="single" w:sz="4" w:space="0" w:color="auto"/>
              <w:left w:val="single" w:sz="4" w:space="0" w:color="auto"/>
              <w:bottom w:val="single" w:sz="4" w:space="0" w:color="auto"/>
              <w:right w:val="single" w:sz="4" w:space="0" w:color="auto"/>
            </w:tcBorders>
          </w:tcPr>
          <w:p w14:paraId="79000B2A" w14:textId="77777777" w:rsidR="00EC1617" w:rsidRPr="00892B88" w:rsidRDefault="00EC1617" w:rsidP="00A24980">
            <w:pPr>
              <w:rPr>
                <w:sz w:val="24"/>
                <w:szCs w:val="24"/>
              </w:rPr>
            </w:pPr>
            <w:r w:rsidRPr="00892B88">
              <w:rPr>
                <w:sz w:val="24"/>
                <w:szCs w:val="24"/>
              </w:rPr>
              <w:t>Yes, to enable us to fulfil our contractual and legal duties</w:t>
            </w:r>
          </w:p>
        </w:tc>
      </w:tr>
      <w:tr w:rsidR="00EC1617" w:rsidRPr="00892B88" w14:paraId="70EFC7E8"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0AE09469" w14:textId="77777777" w:rsidR="00EC1617" w:rsidRPr="00892B88" w:rsidRDefault="00EC1617" w:rsidP="00A24980">
            <w:pPr>
              <w:rPr>
                <w:b/>
                <w:sz w:val="24"/>
                <w:szCs w:val="24"/>
              </w:rPr>
            </w:pPr>
            <w:r w:rsidRPr="00892B88">
              <w:rPr>
                <w:b/>
                <w:sz w:val="24"/>
                <w:szCs w:val="24"/>
              </w:rPr>
              <w:t xml:space="preserve">Does One Voice (Immingham District) Ltd.’s </w:t>
            </w:r>
            <w:r w:rsidRPr="00892B88">
              <w:rPr>
                <w:b/>
                <w:sz w:val="24"/>
                <w:szCs w:val="24"/>
              </w:rPr>
              <w:lastRenderedPageBreak/>
              <w:t>processing of my personal data involve automated decision-making, including profiling?</w:t>
            </w:r>
          </w:p>
        </w:tc>
        <w:tc>
          <w:tcPr>
            <w:tcW w:w="4068" w:type="pct"/>
            <w:tcBorders>
              <w:top w:val="single" w:sz="4" w:space="0" w:color="auto"/>
              <w:left w:val="single" w:sz="4" w:space="0" w:color="auto"/>
              <w:bottom w:val="single" w:sz="4" w:space="0" w:color="auto"/>
              <w:right w:val="single" w:sz="4" w:space="0" w:color="auto"/>
            </w:tcBorders>
          </w:tcPr>
          <w:p w14:paraId="64AA363E" w14:textId="77777777" w:rsidR="00EC1617" w:rsidRPr="00892B88" w:rsidRDefault="00EC1617" w:rsidP="00A24980">
            <w:pPr>
              <w:rPr>
                <w:sz w:val="24"/>
                <w:szCs w:val="24"/>
              </w:rPr>
            </w:pPr>
            <w:r w:rsidRPr="00892B88">
              <w:rPr>
                <w:sz w:val="24"/>
                <w:szCs w:val="24"/>
              </w:rPr>
              <w:lastRenderedPageBreak/>
              <w:t>No</w:t>
            </w:r>
          </w:p>
        </w:tc>
      </w:tr>
      <w:tr w:rsidR="00EC1617" w:rsidRPr="00892B88" w14:paraId="5D6ADE6B"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39D4F1E3" w14:textId="77777777" w:rsidR="00EC1617" w:rsidRPr="00892B88" w:rsidRDefault="00EC1617" w:rsidP="00A24980">
            <w:pPr>
              <w:rPr>
                <w:b/>
                <w:sz w:val="24"/>
                <w:szCs w:val="24"/>
              </w:rPr>
            </w:pPr>
            <w:r w:rsidRPr="00892B88">
              <w:rPr>
                <w:b/>
                <w:sz w:val="24"/>
                <w:szCs w:val="24"/>
              </w:rPr>
              <w:lastRenderedPageBreak/>
              <w:t>Can I withdraw my consent for processing</w:t>
            </w:r>
          </w:p>
        </w:tc>
        <w:tc>
          <w:tcPr>
            <w:tcW w:w="4068" w:type="pct"/>
            <w:tcBorders>
              <w:top w:val="single" w:sz="4" w:space="0" w:color="auto"/>
              <w:left w:val="single" w:sz="4" w:space="0" w:color="auto"/>
              <w:bottom w:val="single" w:sz="4" w:space="0" w:color="auto"/>
              <w:right w:val="single" w:sz="4" w:space="0" w:color="auto"/>
            </w:tcBorders>
          </w:tcPr>
          <w:p w14:paraId="39506CCE" w14:textId="77777777" w:rsidR="00EC1617" w:rsidRPr="00892B88" w:rsidRDefault="00EC1617" w:rsidP="00A24980">
            <w:pPr>
              <w:rPr>
                <w:sz w:val="24"/>
                <w:szCs w:val="24"/>
              </w:rPr>
            </w:pPr>
            <w:r w:rsidRPr="00892B88">
              <w:rPr>
                <w:sz w:val="24"/>
                <w:szCs w:val="24"/>
              </w:rPr>
              <w:t>No, it is necessary to fulfil contractual obligations</w:t>
            </w:r>
          </w:p>
        </w:tc>
      </w:tr>
      <w:tr w:rsidR="00EC1617" w:rsidRPr="00892B88" w14:paraId="2101E5F4"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67E3A8ED" w14:textId="77777777" w:rsidR="00EC1617" w:rsidRPr="00892B88" w:rsidRDefault="00EC1617" w:rsidP="00A24980">
            <w:pPr>
              <w:rPr>
                <w:b/>
                <w:sz w:val="24"/>
                <w:szCs w:val="24"/>
              </w:rPr>
            </w:pPr>
            <w:r w:rsidRPr="00892B88">
              <w:rPr>
                <w:b/>
                <w:sz w:val="24"/>
                <w:szCs w:val="24"/>
              </w:rPr>
              <w:t>Who we will share your personal data with</w:t>
            </w:r>
          </w:p>
        </w:tc>
        <w:tc>
          <w:tcPr>
            <w:tcW w:w="4068" w:type="pct"/>
            <w:tcBorders>
              <w:top w:val="single" w:sz="4" w:space="0" w:color="auto"/>
              <w:left w:val="single" w:sz="4" w:space="0" w:color="auto"/>
              <w:bottom w:val="single" w:sz="4" w:space="0" w:color="auto"/>
              <w:right w:val="single" w:sz="4" w:space="0" w:color="auto"/>
            </w:tcBorders>
          </w:tcPr>
          <w:p w14:paraId="609DCE58" w14:textId="005739E5" w:rsidR="00EC1617" w:rsidRPr="00892B88" w:rsidRDefault="00E55E9E" w:rsidP="00A24980">
            <w:pPr>
              <w:rPr>
                <w:sz w:val="24"/>
                <w:szCs w:val="24"/>
              </w:rPr>
            </w:pPr>
            <w:r w:rsidRPr="00892B88">
              <w:rPr>
                <w:sz w:val="24"/>
                <w:szCs w:val="24"/>
              </w:rPr>
              <w:t xml:space="preserve">No other party </w:t>
            </w:r>
          </w:p>
        </w:tc>
      </w:tr>
      <w:tr w:rsidR="00EC1617" w:rsidRPr="00892B88" w14:paraId="2C1F0346"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60DF8F44" w14:textId="77777777" w:rsidR="00EC1617" w:rsidRPr="00892B88" w:rsidRDefault="00EC1617" w:rsidP="00A24980">
            <w:pPr>
              <w:rPr>
                <w:b/>
                <w:sz w:val="24"/>
                <w:szCs w:val="24"/>
              </w:rPr>
            </w:pPr>
            <w:r w:rsidRPr="00892B88">
              <w:rPr>
                <w:b/>
                <w:sz w:val="24"/>
                <w:szCs w:val="24"/>
              </w:rPr>
              <w:t>Transfers of personal data to a country or territory outside the EEA</w:t>
            </w:r>
          </w:p>
        </w:tc>
        <w:tc>
          <w:tcPr>
            <w:tcW w:w="4068" w:type="pct"/>
            <w:tcBorders>
              <w:top w:val="single" w:sz="4" w:space="0" w:color="auto"/>
              <w:left w:val="single" w:sz="4" w:space="0" w:color="auto"/>
              <w:bottom w:val="single" w:sz="4" w:space="0" w:color="auto"/>
              <w:right w:val="single" w:sz="4" w:space="0" w:color="auto"/>
            </w:tcBorders>
          </w:tcPr>
          <w:p w14:paraId="7B88046F" w14:textId="77777777" w:rsidR="00EC1617" w:rsidRPr="00892B88" w:rsidRDefault="00EC1617" w:rsidP="00A24980">
            <w:pPr>
              <w:rPr>
                <w:sz w:val="24"/>
                <w:szCs w:val="24"/>
              </w:rPr>
            </w:pPr>
            <w:r w:rsidRPr="00892B88">
              <w:rPr>
                <w:sz w:val="24"/>
                <w:szCs w:val="24"/>
              </w:rPr>
              <w:t>No transfer</w:t>
            </w:r>
          </w:p>
        </w:tc>
      </w:tr>
      <w:tr w:rsidR="00EC1617" w:rsidRPr="00892B88" w14:paraId="43466E7D"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3CCD4C1A" w14:textId="77777777" w:rsidR="00EC1617" w:rsidRPr="00892B88" w:rsidRDefault="00EC1617" w:rsidP="00A24980">
            <w:pPr>
              <w:rPr>
                <w:b/>
                <w:sz w:val="24"/>
                <w:szCs w:val="24"/>
              </w:rPr>
            </w:pPr>
            <w:r w:rsidRPr="00892B88">
              <w:rPr>
                <w:b/>
                <w:sz w:val="24"/>
                <w:szCs w:val="24"/>
              </w:rPr>
              <w:t>How long we will retain your personal data for</w:t>
            </w:r>
          </w:p>
        </w:tc>
        <w:tc>
          <w:tcPr>
            <w:tcW w:w="4068" w:type="pct"/>
            <w:tcBorders>
              <w:top w:val="single" w:sz="4" w:space="0" w:color="auto"/>
              <w:left w:val="single" w:sz="4" w:space="0" w:color="auto"/>
              <w:bottom w:val="single" w:sz="4" w:space="0" w:color="auto"/>
              <w:right w:val="single" w:sz="4" w:space="0" w:color="auto"/>
            </w:tcBorders>
          </w:tcPr>
          <w:p w14:paraId="6E9773E8" w14:textId="67EA67FD" w:rsidR="00EC1617" w:rsidRPr="00892B88" w:rsidRDefault="00EC1617" w:rsidP="00E55E9E">
            <w:pPr>
              <w:rPr>
                <w:sz w:val="24"/>
                <w:szCs w:val="24"/>
              </w:rPr>
            </w:pPr>
            <w:r w:rsidRPr="00892B88">
              <w:rPr>
                <w:sz w:val="24"/>
                <w:szCs w:val="24"/>
              </w:rPr>
              <w:t xml:space="preserve">We will retain your personal data for </w:t>
            </w:r>
            <w:r w:rsidR="00E55E9E" w:rsidRPr="00892B88">
              <w:rPr>
                <w:sz w:val="24"/>
                <w:szCs w:val="24"/>
              </w:rPr>
              <w:t xml:space="preserve">1 year after you have ceased providing services </w:t>
            </w:r>
          </w:p>
        </w:tc>
      </w:tr>
      <w:tr w:rsidR="00EC1617" w:rsidRPr="00892B88" w14:paraId="37658CCA"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000977C6" w14:textId="77777777" w:rsidR="00EC1617" w:rsidRPr="00892B88" w:rsidRDefault="00EC1617" w:rsidP="00A24980">
            <w:pPr>
              <w:rPr>
                <w:b/>
                <w:sz w:val="24"/>
                <w:szCs w:val="24"/>
              </w:rPr>
            </w:pPr>
            <w:r w:rsidRPr="00892B88">
              <w:rPr>
                <w:b/>
                <w:sz w:val="24"/>
                <w:szCs w:val="24"/>
              </w:rPr>
              <w:t>What are my rights in relation to my personal data?</w:t>
            </w:r>
          </w:p>
        </w:tc>
        <w:tc>
          <w:tcPr>
            <w:tcW w:w="4068" w:type="pct"/>
            <w:tcBorders>
              <w:top w:val="single" w:sz="4" w:space="0" w:color="auto"/>
              <w:left w:val="single" w:sz="4" w:space="0" w:color="auto"/>
              <w:bottom w:val="single" w:sz="4" w:space="0" w:color="auto"/>
              <w:right w:val="single" w:sz="4" w:space="0" w:color="auto"/>
            </w:tcBorders>
          </w:tcPr>
          <w:p w14:paraId="0644898D" w14:textId="77777777" w:rsidR="00EC1617" w:rsidRPr="00892B88" w:rsidRDefault="00EC1617" w:rsidP="00A24980">
            <w:pPr>
              <w:rPr>
                <w:sz w:val="24"/>
                <w:szCs w:val="24"/>
              </w:rPr>
            </w:pPr>
            <w:r w:rsidRPr="00892B88">
              <w:rPr>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p w14:paraId="0E5D968E" w14:textId="77777777" w:rsidR="00EC1617" w:rsidRPr="00892B88" w:rsidRDefault="00EC1617" w:rsidP="00A24980">
            <w:pPr>
              <w:rPr>
                <w:sz w:val="24"/>
                <w:szCs w:val="24"/>
              </w:rPr>
            </w:pPr>
            <w:r w:rsidRPr="00892B88">
              <w:rPr>
                <w:sz w:val="24"/>
                <w:szCs w:val="24"/>
              </w:rPr>
              <w:t xml:space="preserve">More information on your rights can be found on the Information Commissioner’s website. </w:t>
            </w:r>
            <w:hyperlink r:id="rId30" w:history="1">
              <w:r w:rsidRPr="00892B88">
                <w:rPr>
                  <w:rStyle w:val="Hyperlink"/>
                  <w:sz w:val="24"/>
                  <w:szCs w:val="24"/>
                </w:rPr>
                <w:t>https://ico.org.uk</w:t>
              </w:r>
            </w:hyperlink>
            <w:r w:rsidRPr="00892B88">
              <w:rPr>
                <w:sz w:val="24"/>
                <w:szCs w:val="24"/>
              </w:rPr>
              <w:t xml:space="preserve"> </w:t>
            </w:r>
          </w:p>
        </w:tc>
      </w:tr>
      <w:tr w:rsidR="00EC1617" w:rsidRPr="00892B88" w14:paraId="166A01E4"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4DD6E270" w14:textId="77777777" w:rsidR="00EC1617" w:rsidRPr="00892B88" w:rsidRDefault="00EC1617" w:rsidP="00A24980">
            <w:pPr>
              <w:rPr>
                <w:b/>
                <w:sz w:val="24"/>
                <w:szCs w:val="24"/>
              </w:rPr>
            </w:pPr>
            <w:r w:rsidRPr="00892B88">
              <w:rPr>
                <w:b/>
                <w:sz w:val="24"/>
                <w:szCs w:val="24"/>
              </w:rPr>
              <w:t>Who can I complain to?</w:t>
            </w:r>
          </w:p>
        </w:tc>
        <w:tc>
          <w:tcPr>
            <w:tcW w:w="4068" w:type="pct"/>
            <w:tcBorders>
              <w:top w:val="single" w:sz="4" w:space="0" w:color="auto"/>
              <w:left w:val="single" w:sz="4" w:space="0" w:color="auto"/>
              <w:bottom w:val="single" w:sz="4" w:space="0" w:color="auto"/>
              <w:right w:val="single" w:sz="4" w:space="0" w:color="auto"/>
            </w:tcBorders>
          </w:tcPr>
          <w:p w14:paraId="47B9CE22" w14:textId="77777777" w:rsidR="00EC1617" w:rsidRPr="00892B88" w:rsidRDefault="00EC1617" w:rsidP="00A24980">
            <w:pPr>
              <w:rPr>
                <w:sz w:val="24"/>
                <w:szCs w:val="24"/>
              </w:rPr>
            </w:pPr>
            <w:r w:rsidRPr="00892B88">
              <w:rPr>
                <w:sz w:val="24"/>
                <w:szCs w:val="24"/>
              </w:rPr>
              <w:t xml:space="preserve">If you are dissatisfied with how we have processed your personal </w:t>
            </w:r>
            <w:proofErr w:type="gramStart"/>
            <w:r w:rsidRPr="00892B88">
              <w:rPr>
                <w:sz w:val="24"/>
                <w:szCs w:val="24"/>
              </w:rPr>
              <w:t>data</w:t>
            </w:r>
            <w:proofErr w:type="gramEnd"/>
            <w:r w:rsidRPr="00892B88">
              <w:rPr>
                <w:sz w:val="24"/>
                <w:szCs w:val="24"/>
              </w:rPr>
              <w:t xml:space="preserve"> you can contact the Data Privacy Officer to request an internal review.</w:t>
            </w:r>
          </w:p>
          <w:p w14:paraId="3E25DA53" w14:textId="77777777" w:rsidR="00EC1617" w:rsidRPr="00892B88" w:rsidRDefault="00EC1617" w:rsidP="00A24980">
            <w:pPr>
              <w:rPr>
                <w:sz w:val="24"/>
                <w:szCs w:val="24"/>
              </w:rPr>
            </w:pPr>
          </w:p>
          <w:p w14:paraId="4D35722D" w14:textId="77777777" w:rsidR="00EC1617" w:rsidRPr="00892B88" w:rsidRDefault="00EC1617" w:rsidP="00A24980">
            <w:pPr>
              <w:rPr>
                <w:sz w:val="24"/>
                <w:szCs w:val="24"/>
              </w:rPr>
            </w:pPr>
            <w:r w:rsidRPr="00892B88">
              <w:rPr>
                <w:sz w:val="24"/>
                <w:szCs w:val="24"/>
              </w:rPr>
              <w:t xml:space="preserve">If you are dissatisfied with the outcome of the internal review, you have the right to appeal directly to the Information Commissioner for an independent review. </w:t>
            </w:r>
            <w:hyperlink r:id="rId31" w:history="1">
              <w:r w:rsidRPr="00892B88">
                <w:rPr>
                  <w:rStyle w:val="Hyperlink"/>
                  <w:sz w:val="24"/>
                  <w:szCs w:val="24"/>
                </w:rPr>
                <w:t>https://ico.org.uk/concerns/</w:t>
              </w:r>
            </w:hyperlink>
          </w:p>
        </w:tc>
      </w:tr>
      <w:tr w:rsidR="00EC1617" w:rsidRPr="00892B88" w14:paraId="5740EA47" w14:textId="77777777" w:rsidTr="00A24980">
        <w:tc>
          <w:tcPr>
            <w:tcW w:w="932" w:type="pct"/>
            <w:shd w:val="pct15" w:color="auto" w:fill="auto"/>
            <w:hideMark/>
          </w:tcPr>
          <w:p w14:paraId="7BD73DA0" w14:textId="77777777" w:rsidR="00EC1617" w:rsidRPr="00892B88" w:rsidRDefault="00EC1617" w:rsidP="00A24980">
            <w:pPr>
              <w:rPr>
                <w:b/>
                <w:sz w:val="24"/>
                <w:szCs w:val="24"/>
              </w:rPr>
            </w:pPr>
            <w:r w:rsidRPr="00892B88">
              <w:rPr>
                <w:b/>
                <w:sz w:val="24"/>
                <w:szCs w:val="24"/>
              </w:rPr>
              <w:t>Contact details for our Data Privacy Officer</w:t>
            </w:r>
          </w:p>
        </w:tc>
        <w:tc>
          <w:tcPr>
            <w:tcW w:w="4068" w:type="pct"/>
          </w:tcPr>
          <w:p w14:paraId="0B640D01" w14:textId="77777777" w:rsidR="00EC1617" w:rsidRPr="00892B88" w:rsidRDefault="00EC1617" w:rsidP="00A24980">
            <w:pPr>
              <w:spacing w:line="276" w:lineRule="exact"/>
              <w:ind w:right="366"/>
              <w:rPr>
                <w:color w:val="0000FF"/>
                <w:sz w:val="24"/>
                <w:szCs w:val="24"/>
                <w:u w:val="single" w:color="0000FF"/>
              </w:rPr>
            </w:pPr>
            <w:r w:rsidRPr="00892B88">
              <w:rPr>
                <w:sz w:val="24"/>
                <w:szCs w:val="24"/>
              </w:rPr>
              <w:t xml:space="preserve">Chair of One Voice (Immingham District) Ltd, </w:t>
            </w:r>
            <w:r w:rsidRPr="00892B88">
              <w:rPr>
                <w:sz w:val="24"/>
                <w:szCs w:val="24"/>
                <w:highlight w:val="yellow"/>
              </w:rPr>
              <w:t xml:space="preserve">Address </w:t>
            </w:r>
            <w:proofErr w:type="spellStart"/>
            <w:r w:rsidRPr="00892B88">
              <w:rPr>
                <w:sz w:val="24"/>
                <w:szCs w:val="24"/>
                <w:highlight w:val="yellow"/>
              </w:rPr>
              <w:t>xxxxxxxx</w:t>
            </w:r>
            <w:proofErr w:type="spellEnd"/>
            <w:r w:rsidRPr="00892B88">
              <w:rPr>
                <w:sz w:val="24"/>
                <w:szCs w:val="24"/>
              </w:rPr>
              <w:t xml:space="preserve">.  Email  </w:t>
            </w:r>
            <w:hyperlink r:id="rId32" w:history="1">
              <w:r w:rsidRPr="00892B88">
                <w:rPr>
                  <w:color w:val="0000FF"/>
                  <w:sz w:val="24"/>
                  <w:szCs w:val="24"/>
                  <w:u w:val="single" w:color="0000FF"/>
                </w:rPr>
                <w:t>chair@onevoicecommunity.com</w:t>
              </w:r>
            </w:hyperlink>
          </w:p>
          <w:p w14:paraId="185385CE" w14:textId="77777777" w:rsidR="00EC1617" w:rsidRPr="00892B88" w:rsidRDefault="00EC1617" w:rsidP="00A24980">
            <w:pPr>
              <w:rPr>
                <w:sz w:val="24"/>
                <w:szCs w:val="24"/>
              </w:rPr>
            </w:pPr>
            <w:r w:rsidRPr="00892B88">
              <w:rPr>
                <w:sz w:val="24"/>
                <w:szCs w:val="24"/>
              </w:rPr>
              <w:t xml:space="preserve">Telephone: </w:t>
            </w:r>
            <w:proofErr w:type="spellStart"/>
            <w:r w:rsidRPr="00892B88">
              <w:rPr>
                <w:sz w:val="24"/>
                <w:szCs w:val="24"/>
                <w:highlight w:val="yellow"/>
              </w:rPr>
              <w:t>xxxxx</w:t>
            </w:r>
            <w:proofErr w:type="spellEnd"/>
          </w:p>
        </w:tc>
      </w:tr>
    </w:tbl>
    <w:p w14:paraId="29C9DDC7" w14:textId="6E45C64F" w:rsidR="008D1475" w:rsidRDefault="008D1475" w:rsidP="008C491F">
      <w:pPr>
        <w:pStyle w:val="BodyText"/>
        <w:spacing w:line="480" w:lineRule="auto"/>
        <w:ind w:left="100" w:right="-24"/>
        <w:jc w:val="both"/>
        <w:rPr>
          <w:highlight w:val="yellow"/>
        </w:rPr>
      </w:pPr>
    </w:p>
    <w:p w14:paraId="05D5C2F5" w14:textId="74A4E706" w:rsidR="00065880" w:rsidRDefault="00065880" w:rsidP="008C491F">
      <w:pPr>
        <w:pStyle w:val="BodyText"/>
        <w:spacing w:line="480" w:lineRule="auto"/>
        <w:ind w:left="100" w:right="-24"/>
        <w:jc w:val="both"/>
        <w:rPr>
          <w:highlight w:val="yellow"/>
        </w:rPr>
      </w:pPr>
    </w:p>
    <w:p w14:paraId="753FCFF5" w14:textId="2C19D0BB" w:rsidR="00065880" w:rsidRDefault="00065880" w:rsidP="008C491F">
      <w:pPr>
        <w:pStyle w:val="BodyText"/>
        <w:spacing w:line="480" w:lineRule="auto"/>
        <w:ind w:left="100" w:right="-24"/>
        <w:jc w:val="both"/>
        <w:rPr>
          <w:highlight w:val="yellow"/>
        </w:rPr>
      </w:pPr>
    </w:p>
    <w:p w14:paraId="756970F8" w14:textId="499EA638" w:rsidR="00065880" w:rsidRDefault="00065880" w:rsidP="008C491F">
      <w:pPr>
        <w:pStyle w:val="BodyText"/>
        <w:spacing w:line="480" w:lineRule="auto"/>
        <w:ind w:left="100" w:right="-24"/>
        <w:jc w:val="both"/>
        <w:rPr>
          <w:highlight w:val="yellow"/>
        </w:rPr>
      </w:pPr>
    </w:p>
    <w:p w14:paraId="665B83CA" w14:textId="22687FD4" w:rsidR="00065880" w:rsidRDefault="00065880" w:rsidP="008C491F">
      <w:pPr>
        <w:pStyle w:val="BodyText"/>
        <w:spacing w:line="480" w:lineRule="auto"/>
        <w:ind w:left="100" w:right="-24"/>
        <w:jc w:val="both"/>
        <w:rPr>
          <w:highlight w:val="yellow"/>
        </w:rPr>
      </w:pPr>
    </w:p>
    <w:p w14:paraId="1DFCAA7B" w14:textId="77777777" w:rsidR="00F04FFA" w:rsidRPr="00892B88" w:rsidRDefault="00F04FFA" w:rsidP="008C491F">
      <w:pPr>
        <w:pStyle w:val="BodyText"/>
        <w:spacing w:line="480" w:lineRule="auto"/>
        <w:ind w:left="100" w:right="-24"/>
        <w:jc w:val="both"/>
        <w:rPr>
          <w:highlight w:val="yellow"/>
        </w:rPr>
      </w:pPr>
    </w:p>
    <w:p w14:paraId="06F62B3B" w14:textId="3626A713" w:rsidR="008D1475" w:rsidRPr="00892B88" w:rsidRDefault="00065880" w:rsidP="008C491F">
      <w:pPr>
        <w:pStyle w:val="BodyText"/>
        <w:spacing w:line="480" w:lineRule="auto"/>
        <w:ind w:left="100" w:right="-24"/>
        <w:jc w:val="both"/>
        <w:rPr>
          <w:highlight w:val="yellow"/>
        </w:rPr>
      </w:pPr>
      <w:r>
        <w:rPr>
          <w:noProof/>
          <w:highlight w:val="yellow"/>
          <w:lang w:bidi="ar-SA"/>
        </w:rPr>
        <w:lastRenderedPageBreak/>
        <w:drawing>
          <wp:inline distT="0" distB="0" distL="0" distR="0" wp14:anchorId="2C79550C" wp14:editId="5A9C383F">
            <wp:extent cx="737870" cy="69469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7870" cy="694690"/>
                    </a:xfrm>
                    <a:prstGeom prst="rect">
                      <a:avLst/>
                    </a:prstGeom>
                    <a:noFill/>
                  </pic:spPr>
                </pic:pic>
              </a:graphicData>
            </a:graphic>
          </wp:inline>
        </w:drawing>
      </w:r>
    </w:p>
    <w:p w14:paraId="23B7D84D" w14:textId="1B66715C" w:rsidR="00A236CE" w:rsidRPr="00892B88" w:rsidRDefault="00A236CE" w:rsidP="00F04FFA">
      <w:pPr>
        <w:pStyle w:val="Heading3"/>
      </w:pPr>
      <w:bookmarkStart w:id="40" w:name="_Toc12379434"/>
      <w:r w:rsidRPr="00065880">
        <w:t xml:space="preserve">Appendix </w:t>
      </w:r>
      <w:r w:rsidR="00065880">
        <w:t xml:space="preserve">L - Privacy Notice; </w:t>
      </w:r>
      <w:r w:rsidR="0057300F">
        <w:t>Participant</w:t>
      </w:r>
      <w:bookmarkEnd w:id="40"/>
      <w:r w:rsidR="0057300F">
        <w:t xml:space="preserve"> </w:t>
      </w:r>
      <w:r w:rsidRPr="00892B88">
        <w:t xml:space="preserve"> </w:t>
      </w:r>
    </w:p>
    <w:p w14:paraId="5EF1BD77" w14:textId="77777777" w:rsidR="00A236CE" w:rsidRPr="00892B88" w:rsidRDefault="00A236CE" w:rsidP="00A236CE">
      <w:pPr>
        <w:pStyle w:val="Heading2"/>
      </w:pPr>
    </w:p>
    <w:p w14:paraId="7AFE609C" w14:textId="4739FEB5" w:rsidR="00A236CE" w:rsidRPr="00892B88" w:rsidRDefault="00A236CE" w:rsidP="00A236CE">
      <w:pPr>
        <w:rPr>
          <w:sz w:val="24"/>
          <w:szCs w:val="24"/>
        </w:rPr>
      </w:pPr>
      <w:r w:rsidRPr="00892B88">
        <w:rPr>
          <w:sz w:val="24"/>
          <w:szCs w:val="24"/>
        </w:rPr>
        <w:t xml:space="preserve">For the purpose of the GDPR policy and privacy document, the term </w:t>
      </w:r>
      <w:r w:rsidR="0057300F">
        <w:rPr>
          <w:sz w:val="24"/>
          <w:szCs w:val="24"/>
        </w:rPr>
        <w:t xml:space="preserve">participant </w:t>
      </w:r>
      <w:r w:rsidRPr="00892B88">
        <w:rPr>
          <w:sz w:val="24"/>
          <w:szCs w:val="24"/>
        </w:rPr>
        <w:t xml:space="preserve">includes any individual who accesses the activities of One Voice </w:t>
      </w:r>
      <w:r w:rsidRPr="00892B88">
        <w:rPr>
          <w:bCs/>
          <w:sz w:val="24"/>
          <w:szCs w:val="24"/>
        </w:rPr>
        <w:t>(Immingham District) Ltd</w:t>
      </w:r>
      <w:r w:rsidRPr="00892B88">
        <w:rPr>
          <w:sz w:val="24"/>
          <w:szCs w:val="24"/>
        </w:rPr>
        <w:t xml:space="preserve">   </w:t>
      </w:r>
    </w:p>
    <w:p w14:paraId="0BCD2D79" w14:textId="77777777" w:rsidR="00A236CE" w:rsidRPr="00892B88" w:rsidRDefault="00A236CE" w:rsidP="00A236CE">
      <w:pPr>
        <w:rPr>
          <w:sz w:val="24"/>
          <w:szCs w:val="24"/>
        </w:rPr>
      </w:pPr>
    </w:p>
    <w:p w14:paraId="0E495B76" w14:textId="4C64BB60" w:rsidR="00A236CE" w:rsidRPr="00892B88" w:rsidRDefault="00A236CE" w:rsidP="00A236CE">
      <w:pPr>
        <w:rPr>
          <w:sz w:val="24"/>
          <w:szCs w:val="24"/>
        </w:rPr>
      </w:pPr>
      <w:r w:rsidRPr="00892B88">
        <w:rPr>
          <w:sz w:val="24"/>
          <w:szCs w:val="24"/>
        </w:rPr>
        <w:t xml:space="preserve">This Privacy Notice tells you the </w:t>
      </w:r>
      <w:r w:rsidR="0057300F" w:rsidRPr="0057300F">
        <w:rPr>
          <w:sz w:val="24"/>
          <w:szCs w:val="24"/>
        </w:rPr>
        <w:t xml:space="preserve">participant </w:t>
      </w:r>
      <w:r w:rsidRPr="00892B88">
        <w:rPr>
          <w:sz w:val="24"/>
          <w:szCs w:val="24"/>
        </w:rPr>
        <w:t>what to expect when One Voice (Immingham District) Ltd collects and uses your personal data in accordance with the General Data Protection Regulation.</w:t>
      </w:r>
    </w:p>
    <w:p w14:paraId="2F468101" w14:textId="77777777" w:rsidR="00A236CE" w:rsidRPr="00892B88" w:rsidRDefault="00A236CE" w:rsidP="00A236CE">
      <w:pPr>
        <w:rPr>
          <w:sz w:val="24"/>
          <w:szCs w:val="24"/>
        </w:rPr>
      </w:pPr>
    </w:p>
    <w:tbl>
      <w:tblPr>
        <w:tblStyle w:val="TableGrid"/>
        <w:tblW w:w="5000" w:type="pct"/>
        <w:tblLook w:val="04A0" w:firstRow="1" w:lastRow="0" w:firstColumn="1" w:lastColumn="0" w:noHBand="0" w:noVBand="1"/>
      </w:tblPr>
      <w:tblGrid>
        <w:gridCol w:w="1949"/>
        <w:gridCol w:w="8507"/>
      </w:tblGrid>
      <w:tr w:rsidR="00A236CE" w:rsidRPr="00892B88" w14:paraId="07EFACB3"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3ECFD39D" w14:textId="77777777" w:rsidR="00A236CE" w:rsidRPr="00892B88" w:rsidRDefault="00A236CE" w:rsidP="00A24980">
            <w:pPr>
              <w:rPr>
                <w:b/>
                <w:sz w:val="24"/>
                <w:szCs w:val="24"/>
              </w:rPr>
            </w:pPr>
            <w:r w:rsidRPr="00892B88">
              <w:rPr>
                <w:b/>
                <w:sz w:val="24"/>
                <w:szCs w:val="24"/>
              </w:rPr>
              <w:t>Data Controller</w:t>
            </w:r>
          </w:p>
        </w:tc>
        <w:tc>
          <w:tcPr>
            <w:tcW w:w="4068" w:type="pct"/>
            <w:tcBorders>
              <w:top w:val="single" w:sz="4" w:space="0" w:color="auto"/>
              <w:left w:val="single" w:sz="4" w:space="0" w:color="auto"/>
              <w:bottom w:val="single" w:sz="4" w:space="0" w:color="auto"/>
              <w:right w:val="single" w:sz="4" w:space="0" w:color="auto"/>
            </w:tcBorders>
          </w:tcPr>
          <w:p w14:paraId="45F5F61E" w14:textId="77777777" w:rsidR="00A236CE" w:rsidRPr="00892B88" w:rsidRDefault="00A236CE" w:rsidP="00A24980">
            <w:pPr>
              <w:rPr>
                <w:sz w:val="24"/>
                <w:szCs w:val="24"/>
              </w:rPr>
            </w:pPr>
            <w:r w:rsidRPr="00892B88">
              <w:rPr>
                <w:sz w:val="24"/>
                <w:szCs w:val="24"/>
              </w:rPr>
              <w:t>One Voice (Immingham District) Ltd</w:t>
            </w:r>
          </w:p>
        </w:tc>
      </w:tr>
      <w:tr w:rsidR="00A236CE" w:rsidRPr="00892B88" w14:paraId="037DCE8F"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10C113AA" w14:textId="77777777" w:rsidR="00A236CE" w:rsidRPr="00892B88" w:rsidRDefault="00A236CE" w:rsidP="00A24980">
            <w:pPr>
              <w:rPr>
                <w:b/>
                <w:sz w:val="24"/>
                <w:szCs w:val="24"/>
              </w:rPr>
            </w:pPr>
            <w:r w:rsidRPr="00892B88">
              <w:rPr>
                <w:b/>
                <w:sz w:val="24"/>
                <w:szCs w:val="24"/>
              </w:rPr>
              <w:t>Our contact details:</w:t>
            </w:r>
          </w:p>
        </w:tc>
        <w:tc>
          <w:tcPr>
            <w:tcW w:w="4068" w:type="pct"/>
            <w:tcBorders>
              <w:top w:val="single" w:sz="4" w:space="0" w:color="auto"/>
              <w:left w:val="single" w:sz="4" w:space="0" w:color="auto"/>
              <w:bottom w:val="single" w:sz="4" w:space="0" w:color="auto"/>
              <w:right w:val="single" w:sz="4" w:space="0" w:color="auto"/>
            </w:tcBorders>
          </w:tcPr>
          <w:p w14:paraId="5A1C22EB" w14:textId="77777777" w:rsidR="00A236CE" w:rsidRPr="00892B88" w:rsidRDefault="00A236CE" w:rsidP="00A24980">
            <w:pPr>
              <w:spacing w:line="276" w:lineRule="exact"/>
              <w:ind w:right="1192"/>
              <w:rPr>
                <w:sz w:val="24"/>
                <w:szCs w:val="24"/>
              </w:rPr>
            </w:pPr>
            <w:r w:rsidRPr="00892B88">
              <w:rPr>
                <w:sz w:val="24"/>
                <w:szCs w:val="24"/>
                <w:highlight w:val="yellow"/>
              </w:rPr>
              <w:t xml:space="preserve">Address: </w:t>
            </w:r>
            <w:proofErr w:type="spellStart"/>
            <w:r w:rsidRPr="00892B88">
              <w:rPr>
                <w:sz w:val="24"/>
                <w:szCs w:val="24"/>
                <w:highlight w:val="yellow"/>
              </w:rPr>
              <w:t>xxxxx</w:t>
            </w:r>
            <w:proofErr w:type="spellEnd"/>
            <w:r w:rsidRPr="00892B88">
              <w:rPr>
                <w:sz w:val="24"/>
                <w:szCs w:val="24"/>
              </w:rPr>
              <w:t xml:space="preserve"> </w:t>
            </w:r>
          </w:p>
          <w:p w14:paraId="04747A20" w14:textId="77777777" w:rsidR="00A236CE" w:rsidRPr="00892B88" w:rsidRDefault="00A236CE" w:rsidP="00A24980">
            <w:pPr>
              <w:rPr>
                <w:sz w:val="24"/>
                <w:szCs w:val="24"/>
              </w:rPr>
            </w:pPr>
            <w:r w:rsidRPr="00892B88">
              <w:rPr>
                <w:sz w:val="24"/>
                <w:szCs w:val="24"/>
              </w:rPr>
              <w:t>Email  chair@onevoicecommunity.com</w:t>
            </w:r>
          </w:p>
        </w:tc>
      </w:tr>
      <w:tr w:rsidR="00A236CE" w:rsidRPr="00892B88" w14:paraId="5349FA37"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0C69E885" w14:textId="77777777" w:rsidR="00A236CE" w:rsidRPr="00892B88" w:rsidRDefault="00A236CE" w:rsidP="00A24980">
            <w:pPr>
              <w:rPr>
                <w:b/>
                <w:sz w:val="24"/>
                <w:szCs w:val="24"/>
              </w:rPr>
            </w:pPr>
            <w:r w:rsidRPr="00892B88">
              <w:rPr>
                <w:b/>
                <w:sz w:val="24"/>
                <w:szCs w:val="24"/>
              </w:rPr>
              <w:t>The purpose we are processing your personal data for is</w:t>
            </w:r>
          </w:p>
        </w:tc>
        <w:tc>
          <w:tcPr>
            <w:tcW w:w="4068" w:type="pct"/>
            <w:tcBorders>
              <w:top w:val="single" w:sz="4" w:space="0" w:color="auto"/>
              <w:left w:val="single" w:sz="4" w:space="0" w:color="auto"/>
              <w:bottom w:val="single" w:sz="4" w:space="0" w:color="auto"/>
              <w:right w:val="single" w:sz="4" w:space="0" w:color="auto"/>
            </w:tcBorders>
          </w:tcPr>
          <w:p w14:paraId="4BCEE874" w14:textId="3FD91F2E" w:rsidR="00605BE9" w:rsidRPr="00892B88" w:rsidRDefault="00605BE9" w:rsidP="00605BE9">
            <w:pPr>
              <w:rPr>
                <w:sz w:val="24"/>
                <w:szCs w:val="24"/>
              </w:rPr>
            </w:pPr>
            <w:r w:rsidRPr="00892B88">
              <w:rPr>
                <w:sz w:val="24"/>
                <w:szCs w:val="24"/>
              </w:rPr>
              <w:t xml:space="preserve">To provide information that enables us to safeguard your wellbeing when undertaking activities that One Voice (Immingham District) Ltd are providing either directly or through contracted provision.  </w:t>
            </w:r>
          </w:p>
          <w:p w14:paraId="5609DC01" w14:textId="7A709346" w:rsidR="00A236CE" w:rsidRPr="00892B88" w:rsidRDefault="00605BE9" w:rsidP="00605BE9">
            <w:pPr>
              <w:rPr>
                <w:sz w:val="24"/>
                <w:szCs w:val="24"/>
              </w:rPr>
            </w:pPr>
            <w:r w:rsidRPr="00892B88">
              <w:rPr>
                <w:sz w:val="24"/>
                <w:szCs w:val="24"/>
              </w:rPr>
              <w:t>Information provided will also be anonymised for reporting to our external funders</w:t>
            </w:r>
          </w:p>
        </w:tc>
      </w:tr>
      <w:tr w:rsidR="00A236CE" w:rsidRPr="00892B88" w14:paraId="3EC20E89"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5810E061" w14:textId="77777777" w:rsidR="00A236CE" w:rsidRPr="00892B88" w:rsidRDefault="00A236CE" w:rsidP="00A24980">
            <w:pPr>
              <w:rPr>
                <w:b/>
                <w:sz w:val="24"/>
                <w:szCs w:val="24"/>
              </w:rPr>
            </w:pPr>
            <w:r w:rsidRPr="00892B88">
              <w:rPr>
                <w:b/>
                <w:sz w:val="24"/>
                <w:szCs w:val="24"/>
              </w:rPr>
              <w:t xml:space="preserve">Using your personal information for other purposes  </w:t>
            </w:r>
          </w:p>
        </w:tc>
        <w:tc>
          <w:tcPr>
            <w:tcW w:w="4068" w:type="pct"/>
            <w:tcBorders>
              <w:top w:val="single" w:sz="4" w:space="0" w:color="auto"/>
              <w:left w:val="single" w:sz="4" w:space="0" w:color="auto"/>
              <w:bottom w:val="single" w:sz="4" w:space="0" w:color="auto"/>
              <w:right w:val="single" w:sz="4" w:space="0" w:color="auto"/>
            </w:tcBorders>
          </w:tcPr>
          <w:p w14:paraId="1A7CBF42" w14:textId="77777777" w:rsidR="00A236CE" w:rsidRPr="00892B88" w:rsidRDefault="00A236CE" w:rsidP="00A24980">
            <w:pPr>
              <w:rPr>
                <w:sz w:val="24"/>
                <w:szCs w:val="24"/>
              </w:rPr>
            </w:pPr>
            <w:r w:rsidRPr="00892B88">
              <w:rPr>
                <w:sz w:val="24"/>
                <w:szCs w:val="24"/>
              </w:rPr>
              <w:t>We will not process your personal data for any other purpose than that for which it was collected, without first providing you with information on that other purpose and seeking your consent if applicable; except where we are required to disclose your personal data in accordance with legislation for example in relation to the prevention and detection of crime, counter terrorism, safeguarding, legal proceedings or to protect the interests of you or another.</w:t>
            </w:r>
          </w:p>
        </w:tc>
      </w:tr>
      <w:tr w:rsidR="00A236CE" w:rsidRPr="00892B88" w14:paraId="6D21B634"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35B46327" w14:textId="77777777" w:rsidR="00A236CE" w:rsidRPr="00892B88" w:rsidRDefault="00A236CE" w:rsidP="00A24980">
            <w:pPr>
              <w:rPr>
                <w:b/>
                <w:sz w:val="24"/>
                <w:szCs w:val="24"/>
              </w:rPr>
            </w:pPr>
            <w:r w:rsidRPr="00892B88">
              <w:rPr>
                <w:b/>
                <w:sz w:val="24"/>
                <w:szCs w:val="24"/>
              </w:rPr>
              <w:t>Organisations acting on our behalf to process your personal data</w:t>
            </w:r>
          </w:p>
        </w:tc>
        <w:tc>
          <w:tcPr>
            <w:tcW w:w="4068" w:type="pct"/>
            <w:tcBorders>
              <w:top w:val="single" w:sz="4" w:space="0" w:color="auto"/>
              <w:left w:val="single" w:sz="4" w:space="0" w:color="auto"/>
              <w:bottom w:val="single" w:sz="4" w:space="0" w:color="auto"/>
              <w:right w:val="single" w:sz="4" w:space="0" w:color="auto"/>
            </w:tcBorders>
          </w:tcPr>
          <w:p w14:paraId="644CB0A6" w14:textId="77777777" w:rsidR="00A236CE" w:rsidRPr="00892B88" w:rsidRDefault="00A236CE" w:rsidP="00A24980">
            <w:pPr>
              <w:rPr>
                <w:sz w:val="24"/>
                <w:szCs w:val="24"/>
              </w:rPr>
            </w:pPr>
            <w:r w:rsidRPr="00892B88">
              <w:rPr>
                <w:sz w:val="24"/>
                <w:szCs w:val="24"/>
              </w:rPr>
              <w:t xml:space="preserve">No other party  </w:t>
            </w:r>
          </w:p>
        </w:tc>
      </w:tr>
      <w:tr w:rsidR="00A236CE" w:rsidRPr="00892B88" w14:paraId="5042C6D7"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4157EA4B" w14:textId="77777777" w:rsidR="00A236CE" w:rsidRPr="00892B88" w:rsidRDefault="00A236CE" w:rsidP="00A24980">
            <w:pPr>
              <w:rPr>
                <w:b/>
                <w:sz w:val="24"/>
                <w:szCs w:val="24"/>
              </w:rPr>
            </w:pPr>
            <w:r w:rsidRPr="00892B88">
              <w:rPr>
                <w:b/>
                <w:sz w:val="24"/>
                <w:szCs w:val="24"/>
              </w:rPr>
              <w:t xml:space="preserve">The fair and lawful basis we are processing your personal data on is </w:t>
            </w:r>
          </w:p>
        </w:tc>
        <w:tc>
          <w:tcPr>
            <w:tcW w:w="4068" w:type="pct"/>
            <w:tcBorders>
              <w:top w:val="single" w:sz="4" w:space="0" w:color="auto"/>
              <w:left w:val="single" w:sz="4" w:space="0" w:color="auto"/>
              <w:bottom w:val="single" w:sz="4" w:space="0" w:color="auto"/>
              <w:right w:val="single" w:sz="4" w:space="0" w:color="auto"/>
            </w:tcBorders>
          </w:tcPr>
          <w:p w14:paraId="48B20D9A" w14:textId="77777777" w:rsidR="002101F9" w:rsidRPr="00892B88" w:rsidRDefault="00A236CE" w:rsidP="00A24980">
            <w:pPr>
              <w:rPr>
                <w:sz w:val="24"/>
                <w:szCs w:val="24"/>
              </w:rPr>
            </w:pPr>
            <w:r w:rsidRPr="00892B88">
              <w:rPr>
                <w:sz w:val="24"/>
                <w:szCs w:val="24"/>
              </w:rPr>
              <w:t>Article 6</w:t>
            </w:r>
            <w:r w:rsidR="002101F9" w:rsidRPr="00892B88">
              <w:rPr>
                <w:sz w:val="24"/>
                <w:szCs w:val="24"/>
              </w:rPr>
              <w:t xml:space="preserve"> </w:t>
            </w:r>
            <w:r w:rsidR="002101F9" w:rsidRPr="00892B88">
              <w:rPr>
                <w:sz w:val="24"/>
                <w:szCs w:val="24"/>
              </w:rPr>
              <w:tab/>
            </w:r>
          </w:p>
          <w:p w14:paraId="3D4BE92D" w14:textId="77777777" w:rsidR="002101F9" w:rsidRPr="00892B88" w:rsidRDefault="002101F9" w:rsidP="00A24980">
            <w:pPr>
              <w:rPr>
                <w:sz w:val="24"/>
                <w:szCs w:val="24"/>
              </w:rPr>
            </w:pPr>
            <w:r w:rsidRPr="00892B88">
              <w:rPr>
                <w:sz w:val="24"/>
                <w:szCs w:val="24"/>
              </w:rPr>
              <w:t xml:space="preserve">(a) the data subject has given consent to the processing of his or her personal data for one or more specific purposes </w:t>
            </w:r>
            <w:r w:rsidR="00A236CE" w:rsidRPr="00892B88">
              <w:rPr>
                <w:sz w:val="24"/>
                <w:szCs w:val="24"/>
              </w:rPr>
              <w:t xml:space="preserve"> </w:t>
            </w:r>
          </w:p>
          <w:p w14:paraId="64C40D65" w14:textId="4709A515" w:rsidR="00A236CE" w:rsidRPr="00892B88" w:rsidRDefault="00A236CE" w:rsidP="00A24980">
            <w:pPr>
              <w:rPr>
                <w:sz w:val="24"/>
                <w:szCs w:val="24"/>
              </w:rPr>
            </w:pPr>
          </w:p>
        </w:tc>
      </w:tr>
      <w:tr w:rsidR="00A236CE" w:rsidRPr="00892B88" w14:paraId="7E416618"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2CD2F635" w14:textId="77777777" w:rsidR="00A236CE" w:rsidRPr="00892B88" w:rsidRDefault="00A236CE" w:rsidP="00A24980">
            <w:pPr>
              <w:rPr>
                <w:b/>
                <w:sz w:val="24"/>
                <w:szCs w:val="24"/>
              </w:rPr>
            </w:pPr>
            <w:r w:rsidRPr="00892B88">
              <w:rPr>
                <w:b/>
                <w:sz w:val="24"/>
                <w:szCs w:val="24"/>
              </w:rPr>
              <w:t>Am I required to provide One Voice (Immingham District) Ltd with my personal data</w:t>
            </w:r>
          </w:p>
        </w:tc>
        <w:tc>
          <w:tcPr>
            <w:tcW w:w="4068" w:type="pct"/>
            <w:tcBorders>
              <w:top w:val="single" w:sz="4" w:space="0" w:color="auto"/>
              <w:left w:val="single" w:sz="4" w:space="0" w:color="auto"/>
              <w:bottom w:val="single" w:sz="4" w:space="0" w:color="auto"/>
              <w:right w:val="single" w:sz="4" w:space="0" w:color="auto"/>
            </w:tcBorders>
          </w:tcPr>
          <w:p w14:paraId="343C0966" w14:textId="7F9E26A9" w:rsidR="00A236CE" w:rsidRPr="00892B88" w:rsidRDefault="002101F9" w:rsidP="00A24980">
            <w:pPr>
              <w:rPr>
                <w:sz w:val="24"/>
                <w:szCs w:val="24"/>
              </w:rPr>
            </w:pPr>
            <w:r w:rsidRPr="00892B88">
              <w:rPr>
                <w:sz w:val="24"/>
                <w:szCs w:val="24"/>
              </w:rPr>
              <w:t>No</w:t>
            </w:r>
            <w:r w:rsidR="00486537" w:rsidRPr="00892B88">
              <w:rPr>
                <w:sz w:val="24"/>
                <w:szCs w:val="24"/>
              </w:rPr>
              <w:t>,</w:t>
            </w:r>
            <w:r w:rsidR="00486537" w:rsidRPr="00892B88">
              <w:rPr>
                <w:rFonts w:eastAsia="Calibri"/>
                <w:sz w:val="24"/>
                <w:szCs w:val="24"/>
                <w:lang w:eastAsia="en-US" w:bidi="ar-SA"/>
              </w:rPr>
              <w:t xml:space="preserve"> </w:t>
            </w:r>
            <w:r w:rsidR="00486537" w:rsidRPr="00892B88">
              <w:rPr>
                <w:sz w:val="24"/>
                <w:szCs w:val="24"/>
              </w:rPr>
              <w:t>but not providing it may impact on services you wish us to provide</w:t>
            </w:r>
          </w:p>
        </w:tc>
      </w:tr>
      <w:tr w:rsidR="00A236CE" w:rsidRPr="00892B88" w14:paraId="753C65F2"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2DF690F8" w14:textId="77777777" w:rsidR="00A236CE" w:rsidRPr="00892B88" w:rsidRDefault="00A236CE" w:rsidP="00A24980">
            <w:pPr>
              <w:rPr>
                <w:b/>
                <w:sz w:val="24"/>
                <w:szCs w:val="24"/>
              </w:rPr>
            </w:pPr>
            <w:r w:rsidRPr="00892B88">
              <w:rPr>
                <w:b/>
                <w:sz w:val="24"/>
                <w:szCs w:val="24"/>
              </w:rPr>
              <w:t xml:space="preserve">Does One Voice (Immingham District) Ltd.’s processing of my personal </w:t>
            </w:r>
            <w:r w:rsidRPr="00892B88">
              <w:rPr>
                <w:b/>
                <w:sz w:val="24"/>
                <w:szCs w:val="24"/>
              </w:rPr>
              <w:lastRenderedPageBreak/>
              <w:t>data involve automated decision-making, including profiling?</w:t>
            </w:r>
          </w:p>
        </w:tc>
        <w:tc>
          <w:tcPr>
            <w:tcW w:w="4068" w:type="pct"/>
            <w:tcBorders>
              <w:top w:val="single" w:sz="4" w:space="0" w:color="auto"/>
              <w:left w:val="single" w:sz="4" w:space="0" w:color="auto"/>
              <w:bottom w:val="single" w:sz="4" w:space="0" w:color="auto"/>
              <w:right w:val="single" w:sz="4" w:space="0" w:color="auto"/>
            </w:tcBorders>
          </w:tcPr>
          <w:p w14:paraId="67244372" w14:textId="77777777" w:rsidR="00A236CE" w:rsidRPr="00892B88" w:rsidRDefault="00A236CE" w:rsidP="00A24980">
            <w:pPr>
              <w:rPr>
                <w:sz w:val="24"/>
                <w:szCs w:val="24"/>
              </w:rPr>
            </w:pPr>
            <w:r w:rsidRPr="00892B88">
              <w:rPr>
                <w:sz w:val="24"/>
                <w:szCs w:val="24"/>
              </w:rPr>
              <w:lastRenderedPageBreak/>
              <w:t>No</w:t>
            </w:r>
          </w:p>
        </w:tc>
      </w:tr>
      <w:tr w:rsidR="00A236CE" w:rsidRPr="00892B88" w14:paraId="1DEBC883"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291FE695" w14:textId="77777777" w:rsidR="00A236CE" w:rsidRPr="00892B88" w:rsidRDefault="00A236CE" w:rsidP="00A24980">
            <w:pPr>
              <w:rPr>
                <w:b/>
                <w:sz w:val="24"/>
                <w:szCs w:val="24"/>
              </w:rPr>
            </w:pPr>
            <w:r w:rsidRPr="00892B88">
              <w:rPr>
                <w:b/>
                <w:sz w:val="24"/>
                <w:szCs w:val="24"/>
              </w:rPr>
              <w:lastRenderedPageBreak/>
              <w:t>Can I withdraw my consent for processing</w:t>
            </w:r>
          </w:p>
        </w:tc>
        <w:tc>
          <w:tcPr>
            <w:tcW w:w="4068" w:type="pct"/>
            <w:tcBorders>
              <w:top w:val="single" w:sz="4" w:space="0" w:color="auto"/>
              <w:left w:val="single" w:sz="4" w:space="0" w:color="auto"/>
              <w:bottom w:val="single" w:sz="4" w:space="0" w:color="auto"/>
              <w:right w:val="single" w:sz="4" w:space="0" w:color="auto"/>
            </w:tcBorders>
          </w:tcPr>
          <w:p w14:paraId="47DDAABC" w14:textId="70116CD5" w:rsidR="00A236CE" w:rsidRPr="00892B88" w:rsidRDefault="00E71124" w:rsidP="00E71124">
            <w:pPr>
              <w:rPr>
                <w:sz w:val="24"/>
                <w:szCs w:val="24"/>
              </w:rPr>
            </w:pPr>
            <w:r w:rsidRPr="00892B88">
              <w:rPr>
                <w:sz w:val="24"/>
                <w:szCs w:val="24"/>
              </w:rPr>
              <w:t>Yes - you can withdraw your consent for the processing of your personal data at any time.</w:t>
            </w:r>
          </w:p>
        </w:tc>
      </w:tr>
      <w:tr w:rsidR="00A236CE" w:rsidRPr="00892B88" w14:paraId="497A0D72"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797817BD" w14:textId="77777777" w:rsidR="00A236CE" w:rsidRPr="00892B88" w:rsidRDefault="00A236CE" w:rsidP="00A24980">
            <w:pPr>
              <w:rPr>
                <w:b/>
                <w:sz w:val="24"/>
                <w:szCs w:val="24"/>
              </w:rPr>
            </w:pPr>
            <w:r w:rsidRPr="00892B88">
              <w:rPr>
                <w:b/>
                <w:sz w:val="24"/>
                <w:szCs w:val="24"/>
              </w:rPr>
              <w:t>Who we will share your personal data with</w:t>
            </w:r>
          </w:p>
        </w:tc>
        <w:tc>
          <w:tcPr>
            <w:tcW w:w="4068" w:type="pct"/>
            <w:tcBorders>
              <w:top w:val="single" w:sz="4" w:space="0" w:color="auto"/>
              <w:left w:val="single" w:sz="4" w:space="0" w:color="auto"/>
              <w:bottom w:val="single" w:sz="4" w:space="0" w:color="auto"/>
              <w:right w:val="single" w:sz="4" w:space="0" w:color="auto"/>
            </w:tcBorders>
          </w:tcPr>
          <w:p w14:paraId="0F3398D0" w14:textId="2722CEF8" w:rsidR="00A236CE" w:rsidRPr="00892B88" w:rsidRDefault="00E71124" w:rsidP="00E71124">
            <w:pPr>
              <w:rPr>
                <w:sz w:val="24"/>
                <w:szCs w:val="24"/>
              </w:rPr>
            </w:pPr>
            <w:r w:rsidRPr="00892B88">
              <w:rPr>
                <w:sz w:val="24"/>
                <w:szCs w:val="24"/>
              </w:rPr>
              <w:t xml:space="preserve">Elements of your personal data may be shared with ‘Workers’ - the term worker includes self-employed workers, contractors and consultants who are acting on behalf of One Voice (Immingham District) Ltd, to deliver activities sessions.  </w:t>
            </w:r>
          </w:p>
        </w:tc>
      </w:tr>
      <w:tr w:rsidR="00A236CE" w:rsidRPr="00892B88" w14:paraId="76A564D7"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6A62BCDB" w14:textId="77777777" w:rsidR="00A236CE" w:rsidRPr="00892B88" w:rsidRDefault="00A236CE" w:rsidP="00A24980">
            <w:pPr>
              <w:rPr>
                <w:b/>
                <w:sz w:val="24"/>
                <w:szCs w:val="24"/>
              </w:rPr>
            </w:pPr>
            <w:r w:rsidRPr="00892B88">
              <w:rPr>
                <w:b/>
                <w:sz w:val="24"/>
                <w:szCs w:val="24"/>
              </w:rPr>
              <w:t>Transfers of personal data to a country or territory outside the EEA</w:t>
            </w:r>
          </w:p>
        </w:tc>
        <w:tc>
          <w:tcPr>
            <w:tcW w:w="4068" w:type="pct"/>
            <w:tcBorders>
              <w:top w:val="single" w:sz="4" w:space="0" w:color="auto"/>
              <w:left w:val="single" w:sz="4" w:space="0" w:color="auto"/>
              <w:bottom w:val="single" w:sz="4" w:space="0" w:color="auto"/>
              <w:right w:val="single" w:sz="4" w:space="0" w:color="auto"/>
            </w:tcBorders>
          </w:tcPr>
          <w:p w14:paraId="68F413B8" w14:textId="77777777" w:rsidR="00A236CE" w:rsidRPr="00892B88" w:rsidRDefault="00A236CE" w:rsidP="00A24980">
            <w:pPr>
              <w:rPr>
                <w:sz w:val="24"/>
                <w:szCs w:val="24"/>
              </w:rPr>
            </w:pPr>
            <w:r w:rsidRPr="00892B88">
              <w:rPr>
                <w:sz w:val="24"/>
                <w:szCs w:val="24"/>
              </w:rPr>
              <w:t>No transfer</w:t>
            </w:r>
          </w:p>
        </w:tc>
      </w:tr>
      <w:tr w:rsidR="00A236CE" w:rsidRPr="00892B88" w14:paraId="714C3452"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hideMark/>
          </w:tcPr>
          <w:p w14:paraId="421A74A1" w14:textId="77777777" w:rsidR="00A236CE" w:rsidRPr="00892B88" w:rsidRDefault="00A236CE" w:rsidP="00A24980">
            <w:pPr>
              <w:rPr>
                <w:b/>
                <w:sz w:val="24"/>
                <w:szCs w:val="24"/>
              </w:rPr>
            </w:pPr>
            <w:r w:rsidRPr="00892B88">
              <w:rPr>
                <w:b/>
                <w:sz w:val="24"/>
                <w:szCs w:val="24"/>
              </w:rPr>
              <w:t>How long we will retain your personal data for</w:t>
            </w:r>
          </w:p>
        </w:tc>
        <w:tc>
          <w:tcPr>
            <w:tcW w:w="4068" w:type="pct"/>
            <w:tcBorders>
              <w:top w:val="single" w:sz="4" w:space="0" w:color="auto"/>
              <w:left w:val="single" w:sz="4" w:space="0" w:color="auto"/>
              <w:bottom w:val="single" w:sz="4" w:space="0" w:color="auto"/>
              <w:right w:val="single" w:sz="4" w:space="0" w:color="auto"/>
            </w:tcBorders>
          </w:tcPr>
          <w:p w14:paraId="0BF92D51" w14:textId="27B1AD05" w:rsidR="00A236CE" w:rsidRPr="00892B88" w:rsidRDefault="00A236CE" w:rsidP="00E71124">
            <w:pPr>
              <w:rPr>
                <w:sz w:val="24"/>
                <w:szCs w:val="24"/>
              </w:rPr>
            </w:pPr>
            <w:r w:rsidRPr="00892B88">
              <w:rPr>
                <w:sz w:val="24"/>
                <w:szCs w:val="24"/>
              </w:rPr>
              <w:t>We will retain your personal data for 1 year after you</w:t>
            </w:r>
            <w:r w:rsidR="00E71124" w:rsidRPr="00892B88">
              <w:rPr>
                <w:sz w:val="24"/>
                <w:szCs w:val="24"/>
              </w:rPr>
              <w:t xml:space="preserve">r last engagement with One Voice (Immingham District) Ltd or as dictated by </w:t>
            </w:r>
            <w:proofErr w:type="gramStart"/>
            <w:r w:rsidR="00E71124" w:rsidRPr="00892B88">
              <w:rPr>
                <w:sz w:val="24"/>
                <w:szCs w:val="24"/>
              </w:rPr>
              <w:t>a funders</w:t>
            </w:r>
            <w:proofErr w:type="gramEnd"/>
            <w:r w:rsidR="00E71124" w:rsidRPr="00892B88">
              <w:rPr>
                <w:sz w:val="24"/>
                <w:szCs w:val="24"/>
              </w:rPr>
              <w:t xml:space="preserve"> should this differ. </w:t>
            </w:r>
            <w:r w:rsidRPr="00892B88">
              <w:rPr>
                <w:sz w:val="24"/>
                <w:szCs w:val="24"/>
              </w:rPr>
              <w:t xml:space="preserve"> </w:t>
            </w:r>
          </w:p>
        </w:tc>
      </w:tr>
      <w:tr w:rsidR="00A236CE" w:rsidRPr="00892B88" w14:paraId="548567F3"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13801AF6" w14:textId="77777777" w:rsidR="00A236CE" w:rsidRPr="00892B88" w:rsidRDefault="00A236CE" w:rsidP="00A24980">
            <w:pPr>
              <w:rPr>
                <w:b/>
                <w:sz w:val="24"/>
                <w:szCs w:val="24"/>
              </w:rPr>
            </w:pPr>
            <w:r w:rsidRPr="00892B88">
              <w:rPr>
                <w:b/>
                <w:sz w:val="24"/>
                <w:szCs w:val="24"/>
              </w:rPr>
              <w:t>What are my rights in relation to my personal data?</w:t>
            </w:r>
          </w:p>
        </w:tc>
        <w:tc>
          <w:tcPr>
            <w:tcW w:w="4068" w:type="pct"/>
            <w:tcBorders>
              <w:top w:val="single" w:sz="4" w:space="0" w:color="auto"/>
              <w:left w:val="single" w:sz="4" w:space="0" w:color="auto"/>
              <w:bottom w:val="single" w:sz="4" w:space="0" w:color="auto"/>
              <w:right w:val="single" w:sz="4" w:space="0" w:color="auto"/>
            </w:tcBorders>
          </w:tcPr>
          <w:p w14:paraId="34971BDF" w14:textId="77777777" w:rsidR="00A236CE" w:rsidRPr="00892B88" w:rsidRDefault="00A236CE" w:rsidP="00A24980">
            <w:pPr>
              <w:rPr>
                <w:sz w:val="24"/>
                <w:szCs w:val="24"/>
              </w:rPr>
            </w:pPr>
            <w:r w:rsidRPr="00892B88">
              <w:rPr>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p w14:paraId="2414FEF3" w14:textId="77777777" w:rsidR="00A236CE" w:rsidRPr="00892B88" w:rsidRDefault="00A236CE" w:rsidP="00A24980">
            <w:pPr>
              <w:rPr>
                <w:sz w:val="24"/>
                <w:szCs w:val="24"/>
              </w:rPr>
            </w:pPr>
            <w:r w:rsidRPr="00892B88">
              <w:rPr>
                <w:sz w:val="24"/>
                <w:szCs w:val="24"/>
              </w:rPr>
              <w:t xml:space="preserve">More information on your rights can be found on the Information Commissioner’s website. </w:t>
            </w:r>
            <w:hyperlink r:id="rId33" w:history="1">
              <w:r w:rsidRPr="00892B88">
                <w:rPr>
                  <w:rStyle w:val="Hyperlink"/>
                  <w:sz w:val="24"/>
                  <w:szCs w:val="24"/>
                </w:rPr>
                <w:t>https://ico.org.uk</w:t>
              </w:r>
            </w:hyperlink>
            <w:r w:rsidRPr="00892B88">
              <w:rPr>
                <w:sz w:val="24"/>
                <w:szCs w:val="24"/>
              </w:rPr>
              <w:t xml:space="preserve"> </w:t>
            </w:r>
          </w:p>
        </w:tc>
      </w:tr>
      <w:tr w:rsidR="00A236CE" w:rsidRPr="00892B88" w14:paraId="36A7AD71" w14:textId="77777777" w:rsidTr="00A24980">
        <w:tc>
          <w:tcPr>
            <w:tcW w:w="932" w:type="pct"/>
            <w:tcBorders>
              <w:top w:val="single" w:sz="4" w:space="0" w:color="auto"/>
              <w:left w:val="single" w:sz="4" w:space="0" w:color="auto"/>
              <w:bottom w:val="single" w:sz="4" w:space="0" w:color="auto"/>
              <w:right w:val="single" w:sz="4" w:space="0" w:color="auto"/>
            </w:tcBorders>
            <w:shd w:val="pct15" w:color="auto" w:fill="auto"/>
          </w:tcPr>
          <w:p w14:paraId="1CF1AD8C" w14:textId="77777777" w:rsidR="00A236CE" w:rsidRPr="00892B88" w:rsidRDefault="00A236CE" w:rsidP="00A24980">
            <w:pPr>
              <w:rPr>
                <w:b/>
                <w:sz w:val="24"/>
                <w:szCs w:val="24"/>
              </w:rPr>
            </w:pPr>
            <w:r w:rsidRPr="00892B88">
              <w:rPr>
                <w:b/>
                <w:sz w:val="24"/>
                <w:szCs w:val="24"/>
              </w:rPr>
              <w:t>Who can I complain to?</w:t>
            </w:r>
          </w:p>
        </w:tc>
        <w:tc>
          <w:tcPr>
            <w:tcW w:w="4068" w:type="pct"/>
            <w:tcBorders>
              <w:top w:val="single" w:sz="4" w:space="0" w:color="auto"/>
              <w:left w:val="single" w:sz="4" w:space="0" w:color="auto"/>
              <w:bottom w:val="single" w:sz="4" w:space="0" w:color="auto"/>
              <w:right w:val="single" w:sz="4" w:space="0" w:color="auto"/>
            </w:tcBorders>
          </w:tcPr>
          <w:p w14:paraId="7E9B8648" w14:textId="77777777" w:rsidR="00A236CE" w:rsidRPr="00892B88" w:rsidRDefault="00A236CE" w:rsidP="00A24980">
            <w:pPr>
              <w:rPr>
                <w:sz w:val="24"/>
                <w:szCs w:val="24"/>
              </w:rPr>
            </w:pPr>
            <w:r w:rsidRPr="00892B88">
              <w:rPr>
                <w:sz w:val="24"/>
                <w:szCs w:val="24"/>
              </w:rPr>
              <w:t xml:space="preserve">If you are dissatisfied with how we have processed your personal </w:t>
            </w:r>
            <w:proofErr w:type="gramStart"/>
            <w:r w:rsidRPr="00892B88">
              <w:rPr>
                <w:sz w:val="24"/>
                <w:szCs w:val="24"/>
              </w:rPr>
              <w:t>data</w:t>
            </w:r>
            <w:proofErr w:type="gramEnd"/>
            <w:r w:rsidRPr="00892B88">
              <w:rPr>
                <w:sz w:val="24"/>
                <w:szCs w:val="24"/>
              </w:rPr>
              <w:t xml:space="preserve"> you can contact the Data Privacy Officer to request an internal review.</w:t>
            </w:r>
          </w:p>
          <w:p w14:paraId="2F7B81BA" w14:textId="77777777" w:rsidR="00A236CE" w:rsidRPr="00892B88" w:rsidRDefault="00A236CE" w:rsidP="00A24980">
            <w:pPr>
              <w:rPr>
                <w:sz w:val="24"/>
                <w:szCs w:val="24"/>
              </w:rPr>
            </w:pPr>
          </w:p>
          <w:p w14:paraId="302C82EE" w14:textId="77777777" w:rsidR="00A236CE" w:rsidRPr="00892B88" w:rsidRDefault="00A236CE" w:rsidP="00A24980">
            <w:pPr>
              <w:rPr>
                <w:sz w:val="24"/>
                <w:szCs w:val="24"/>
              </w:rPr>
            </w:pPr>
            <w:r w:rsidRPr="00892B88">
              <w:rPr>
                <w:sz w:val="24"/>
                <w:szCs w:val="24"/>
              </w:rPr>
              <w:t xml:space="preserve">If you are dissatisfied with the outcome of the internal review, you have the right to appeal directly to the Information Commissioner for an independent review. </w:t>
            </w:r>
            <w:hyperlink r:id="rId34" w:history="1">
              <w:r w:rsidRPr="00892B88">
                <w:rPr>
                  <w:rStyle w:val="Hyperlink"/>
                  <w:sz w:val="24"/>
                  <w:szCs w:val="24"/>
                </w:rPr>
                <w:t>https://ico.org.uk/concerns/</w:t>
              </w:r>
            </w:hyperlink>
          </w:p>
        </w:tc>
      </w:tr>
      <w:tr w:rsidR="00A236CE" w:rsidRPr="00892B88" w14:paraId="119A5C8A" w14:textId="77777777" w:rsidTr="00A24980">
        <w:tc>
          <w:tcPr>
            <w:tcW w:w="932" w:type="pct"/>
            <w:shd w:val="pct15" w:color="auto" w:fill="auto"/>
            <w:hideMark/>
          </w:tcPr>
          <w:p w14:paraId="59B59EBE" w14:textId="77777777" w:rsidR="00A236CE" w:rsidRPr="00892B88" w:rsidRDefault="00A236CE" w:rsidP="00A24980">
            <w:pPr>
              <w:rPr>
                <w:b/>
                <w:sz w:val="24"/>
                <w:szCs w:val="24"/>
              </w:rPr>
            </w:pPr>
            <w:r w:rsidRPr="00892B88">
              <w:rPr>
                <w:b/>
                <w:sz w:val="24"/>
                <w:szCs w:val="24"/>
              </w:rPr>
              <w:t>Contact details for our Data Privacy Officer</w:t>
            </w:r>
          </w:p>
        </w:tc>
        <w:tc>
          <w:tcPr>
            <w:tcW w:w="4068" w:type="pct"/>
          </w:tcPr>
          <w:p w14:paraId="2797BEEF" w14:textId="77777777" w:rsidR="00A236CE" w:rsidRPr="00892B88" w:rsidRDefault="00A236CE" w:rsidP="00A24980">
            <w:pPr>
              <w:spacing w:line="276" w:lineRule="exact"/>
              <w:ind w:right="366"/>
              <w:rPr>
                <w:color w:val="0000FF"/>
                <w:sz w:val="24"/>
                <w:szCs w:val="24"/>
                <w:u w:val="single" w:color="0000FF"/>
              </w:rPr>
            </w:pPr>
            <w:r w:rsidRPr="00892B88">
              <w:rPr>
                <w:sz w:val="24"/>
                <w:szCs w:val="24"/>
              </w:rPr>
              <w:t xml:space="preserve">Chair of One Voice (Immingham District) Ltd, </w:t>
            </w:r>
            <w:r w:rsidRPr="00892B88">
              <w:rPr>
                <w:sz w:val="24"/>
                <w:szCs w:val="24"/>
                <w:highlight w:val="yellow"/>
              </w:rPr>
              <w:t xml:space="preserve">Address </w:t>
            </w:r>
            <w:proofErr w:type="spellStart"/>
            <w:r w:rsidRPr="00892B88">
              <w:rPr>
                <w:sz w:val="24"/>
                <w:szCs w:val="24"/>
                <w:highlight w:val="yellow"/>
              </w:rPr>
              <w:t>xxxxxxxx</w:t>
            </w:r>
            <w:proofErr w:type="spellEnd"/>
            <w:r w:rsidRPr="00892B88">
              <w:rPr>
                <w:sz w:val="24"/>
                <w:szCs w:val="24"/>
              </w:rPr>
              <w:t xml:space="preserve">.  Email  </w:t>
            </w:r>
            <w:hyperlink r:id="rId35" w:history="1">
              <w:r w:rsidRPr="00892B88">
                <w:rPr>
                  <w:color w:val="0000FF"/>
                  <w:sz w:val="24"/>
                  <w:szCs w:val="24"/>
                  <w:u w:val="single" w:color="0000FF"/>
                </w:rPr>
                <w:t>chair@onevoicecommunity.com</w:t>
              </w:r>
            </w:hyperlink>
          </w:p>
          <w:p w14:paraId="03849D7C" w14:textId="77777777" w:rsidR="00A236CE" w:rsidRPr="00892B88" w:rsidRDefault="00A236CE" w:rsidP="00A24980">
            <w:pPr>
              <w:rPr>
                <w:sz w:val="24"/>
                <w:szCs w:val="24"/>
              </w:rPr>
            </w:pPr>
            <w:r w:rsidRPr="00892B88">
              <w:rPr>
                <w:sz w:val="24"/>
                <w:szCs w:val="24"/>
              </w:rPr>
              <w:t xml:space="preserve">Telephone: </w:t>
            </w:r>
            <w:proofErr w:type="spellStart"/>
            <w:r w:rsidRPr="00892B88">
              <w:rPr>
                <w:sz w:val="24"/>
                <w:szCs w:val="24"/>
                <w:highlight w:val="yellow"/>
              </w:rPr>
              <w:t>xxxxx</w:t>
            </w:r>
            <w:proofErr w:type="spellEnd"/>
          </w:p>
        </w:tc>
      </w:tr>
    </w:tbl>
    <w:p w14:paraId="69DCE057" w14:textId="77777777" w:rsidR="00A236CE" w:rsidRPr="00892B88" w:rsidRDefault="00A236CE" w:rsidP="00A236CE">
      <w:pPr>
        <w:pStyle w:val="BodyText"/>
        <w:spacing w:line="480" w:lineRule="auto"/>
        <w:ind w:left="100" w:right="-24"/>
        <w:jc w:val="both"/>
        <w:rPr>
          <w:highlight w:val="yellow"/>
        </w:rPr>
      </w:pPr>
    </w:p>
    <w:p w14:paraId="1A87A91C" w14:textId="6639F2B6" w:rsidR="00030535" w:rsidRPr="00892B88" w:rsidRDefault="00030535" w:rsidP="008C491F">
      <w:pPr>
        <w:pStyle w:val="BodyText"/>
        <w:spacing w:line="480" w:lineRule="auto"/>
        <w:ind w:left="100" w:right="-24"/>
        <w:jc w:val="both"/>
        <w:rPr>
          <w:highlight w:val="yellow"/>
        </w:rPr>
      </w:pPr>
    </w:p>
    <w:p w14:paraId="58212E38" w14:textId="0BF70F16" w:rsidR="00A24980" w:rsidRPr="00892B88" w:rsidRDefault="00A24980" w:rsidP="008C491F">
      <w:pPr>
        <w:pStyle w:val="BodyText"/>
        <w:spacing w:line="480" w:lineRule="auto"/>
        <w:ind w:left="100" w:right="-24"/>
        <w:jc w:val="both"/>
        <w:rPr>
          <w:highlight w:val="yellow"/>
        </w:rPr>
      </w:pPr>
    </w:p>
    <w:p w14:paraId="200A7252" w14:textId="4BD07786" w:rsidR="00A24980" w:rsidRPr="00892B88" w:rsidRDefault="00A24980" w:rsidP="008C491F">
      <w:pPr>
        <w:pStyle w:val="BodyText"/>
        <w:spacing w:line="480" w:lineRule="auto"/>
        <w:ind w:left="100" w:right="-24"/>
        <w:jc w:val="both"/>
        <w:rPr>
          <w:highlight w:val="yellow"/>
        </w:rPr>
      </w:pPr>
    </w:p>
    <w:p w14:paraId="17863150" w14:textId="121E978B" w:rsidR="00A24980" w:rsidRPr="00892B88" w:rsidRDefault="00A24980" w:rsidP="008C491F">
      <w:pPr>
        <w:pStyle w:val="BodyText"/>
        <w:spacing w:line="480" w:lineRule="auto"/>
        <w:ind w:left="100" w:right="-24"/>
        <w:jc w:val="both"/>
        <w:rPr>
          <w:highlight w:val="yellow"/>
        </w:rPr>
      </w:pPr>
    </w:p>
    <w:p w14:paraId="3AA85BEE" w14:textId="67DB8849" w:rsidR="00A24980" w:rsidRPr="00892B88" w:rsidRDefault="00A24980" w:rsidP="008C491F">
      <w:pPr>
        <w:pStyle w:val="BodyText"/>
        <w:spacing w:line="480" w:lineRule="auto"/>
        <w:ind w:left="100" w:right="-24"/>
        <w:jc w:val="both"/>
        <w:rPr>
          <w:highlight w:val="yellow"/>
        </w:rPr>
      </w:pPr>
    </w:p>
    <w:p w14:paraId="6C0835A7" w14:textId="11FF3F68" w:rsidR="00A24980" w:rsidRPr="00892B88" w:rsidRDefault="00A24980" w:rsidP="008C491F">
      <w:pPr>
        <w:pStyle w:val="BodyText"/>
        <w:spacing w:line="480" w:lineRule="auto"/>
        <w:ind w:left="100" w:right="-24"/>
        <w:jc w:val="both"/>
        <w:rPr>
          <w:highlight w:val="yellow"/>
        </w:rPr>
      </w:pPr>
    </w:p>
    <w:p w14:paraId="08303673" w14:textId="3CA5A010" w:rsidR="00A24980" w:rsidRPr="00892B88" w:rsidRDefault="00A24980" w:rsidP="008C491F">
      <w:pPr>
        <w:pStyle w:val="BodyText"/>
        <w:spacing w:line="480" w:lineRule="auto"/>
        <w:ind w:left="100" w:right="-24"/>
        <w:jc w:val="both"/>
        <w:rPr>
          <w:highlight w:val="yellow"/>
        </w:rPr>
      </w:pPr>
    </w:p>
    <w:p w14:paraId="38FA47D3" w14:textId="74A24476" w:rsidR="00A24980" w:rsidRPr="00892B88" w:rsidRDefault="00A24980" w:rsidP="008C491F">
      <w:pPr>
        <w:pStyle w:val="BodyText"/>
        <w:spacing w:line="480" w:lineRule="auto"/>
        <w:ind w:left="100" w:right="-24"/>
        <w:jc w:val="both"/>
        <w:rPr>
          <w:highlight w:val="yellow"/>
        </w:rPr>
      </w:pPr>
    </w:p>
    <w:p w14:paraId="64DC9FC4" w14:textId="56D5F717" w:rsidR="00A24980" w:rsidRPr="00892B88" w:rsidRDefault="00065880" w:rsidP="008C491F">
      <w:pPr>
        <w:pStyle w:val="BodyText"/>
        <w:spacing w:line="480" w:lineRule="auto"/>
        <w:ind w:left="100" w:right="-24"/>
        <w:jc w:val="both"/>
        <w:rPr>
          <w:highlight w:val="yellow"/>
        </w:rPr>
      </w:pPr>
      <w:r w:rsidRPr="00892B88">
        <w:rPr>
          <w:noProof/>
          <w:lang w:bidi="ar-SA"/>
        </w:rPr>
        <w:lastRenderedPageBreak/>
        <w:drawing>
          <wp:inline distT="0" distB="0" distL="0" distR="0" wp14:anchorId="6CB1766C" wp14:editId="6F190FAF">
            <wp:extent cx="737870" cy="694690"/>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7870" cy="694690"/>
                    </a:xfrm>
                    <a:prstGeom prst="rect">
                      <a:avLst/>
                    </a:prstGeom>
                    <a:noFill/>
                  </pic:spPr>
                </pic:pic>
              </a:graphicData>
            </a:graphic>
          </wp:inline>
        </w:drawing>
      </w:r>
    </w:p>
    <w:p w14:paraId="1085E278" w14:textId="6DE7D774" w:rsidR="008C491F" w:rsidRDefault="00A24980" w:rsidP="00F04FFA">
      <w:pPr>
        <w:pStyle w:val="Heading3"/>
      </w:pPr>
      <w:bookmarkStart w:id="41" w:name="_Toc12379435"/>
      <w:r w:rsidRPr="00065880">
        <w:t xml:space="preserve">Appendix </w:t>
      </w:r>
      <w:r w:rsidR="00065880" w:rsidRPr="00065880">
        <w:t>M</w:t>
      </w:r>
      <w:r w:rsidRPr="00065880">
        <w:t xml:space="preserve"> - </w:t>
      </w:r>
      <w:r w:rsidR="008C491F" w:rsidRPr="00065880">
        <w:t>Privacy Notice</w:t>
      </w:r>
      <w:r w:rsidRPr="00065880">
        <w:t xml:space="preserve">; </w:t>
      </w:r>
      <w:r w:rsidR="008C491F" w:rsidRPr="00065880">
        <w:t>General Public</w:t>
      </w:r>
      <w:r w:rsidR="008C491F" w:rsidRPr="00892B88">
        <w:t xml:space="preserve"> for </w:t>
      </w:r>
      <w:r w:rsidR="00065880">
        <w:t xml:space="preserve">publication on </w:t>
      </w:r>
      <w:r w:rsidR="008C491F" w:rsidRPr="00892B88">
        <w:t>website/</w:t>
      </w:r>
      <w:proofErr w:type="spellStart"/>
      <w:r w:rsidR="008C491F" w:rsidRPr="00892B88">
        <w:t>facebook</w:t>
      </w:r>
      <w:proofErr w:type="spellEnd"/>
      <w:r w:rsidR="00065880">
        <w:t xml:space="preserve"> </w:t>
      </w:r>
      <w:r w:rsidR="008C491F" w:rsidRPr="00892B88">
        <w:t>etc…</w:t>
      </w:r>
      <w:bookmarkEnd w:id="41"/>
    </w:p>
    <w:p w14:paraId="7DDA44D9" w14:textId="77777777" w:rsidR="00065880" w:rsidRPr="00892B88" w:rsidRDefault="00065880" w:rsidP="00065880">
      <w:pPr>
        <w:pStyle w:val="Heading2"/>
      </w:pPr>
    </w:p>
    <w:p w14:paraId="3191E993" w14:textId="10F66201" w:rsidR="00A24980" w:rsidRPr="00892B88" w:rsidRDefault="00A24980" w:rsidP="00A24980">
      <w:pPr>
        <w:pStyle w:val="BodyText"/>
        <w:ind w:left="100" w:right="-24"/>
      </w:pPr>
      <w:r w:rsidRPr="00892B88">
        <w:t xml:space="preserve">This Privacy Notice tells you what to expect when </w:t>
      </w:r>
      <w:r w:rsidR="00065880" w:rsidRPr="00065880">
        <w:t xml:space="preserve">One Voice (Immingham District) Ltd </w:t>
      </w:r>
      <w:r w:rsidR="00065880">
        <w:t>collects</w:t>
      </w:r>
      <w:r w:rsidRPr="00892B88">
        <w:t xml:space="preserve"> and uses your personal data in accordance with the General Data Protection Regulation</w:t>
      </w:r>
      <w:r w:rsidR="00065880">
        <w:t xml:space="preserve">. </w:t>
      </w:r>
    </w:p>
    <w:p w14:paraId="638F4948" w14:textId="77777777" w:rsidR="00A24980" w:rsidRPr="00892B88" w:rsidRDefault="00A24980" w:rsidP="00A24980">
      <w:pPr>
        <w:pStyle w:val="BodyText"/>
        <w:ind w:left="100" w:right="-24"/>
      </w:pPr>
    </w:p>
    <w:tbl>
      <w:tblPr>
        <w:tblStyle w:val="TableGrid1"/>
        <w:tblW w:w="5000" w:type="pct"/>
        <w:tblLook w:val="04A0" w:firstRow="1" w:lastRow="0" w:firstColumn="1" w:lastColumn="0" w:noHBand="0" w:noVBand="1"/>
      </w:tblPr>
      <w:tblGrid>
        <w:gridCol w:w="2077"/>
        <w:gridCol w:w="8379"/>
      </w:tblGrid>
      <w:tr w:rsidR="00A24980" w:rsidRPr="00892B88" w14:paraId="4B5A1D35"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hideMark/>
          </w:tcPr>
          <w:p w14:paraId="56A6DE1A" w14:textId="77777777" w:rsidR="00A24980" w:rsidRPr="00892B88" w:rsidRDefault="00A24980" w:rsidP="00A24980">
            <w:pPr>
              <w:rPr>
                <w:rFonts w:eastAsia="Calibri"/>
                <w:b/>
                <w:sz w:val="24"/>
                <w:szCs w:val="24"/>
                <w:lang w:eastAsia="en-US" w:bidi="ar-SA"/>
              </w:rPr>
            </w:pPr>
            <w:r w:rsidRPr="00892B88">
              <w:rPr>
                <w:rFonts w:eastAsia="Calibri"/>
                <w:b/>
                <w:sz w:val="24"/>
                <w:szCs w:val="24"/>
                <w:lang w:eastAsia="en-US" w:bidi="ar-SA"/>
              </w:rPr>
              <w:t>Data Controller</w:t>
            </w:r>
          </w:p>
        </w:tc>
        <w:tc>
          <w:tcPr>
            <w:tcW w:w="4007" w:type="pct"/>
            <w:tcBorders>
              <w:top w:val="single" w:sz="4" w:space="0" w:color="auto"/>
              <w:left w:val="single" w:sz="4" w:space="0" w:color="auto"/>
              <w:bottom w:val="single" w:sz="4" w:space="0" w:color="auto"/>
              <w:right w:val="single" w:sz="4" w:space="0" w:color="auto"/>
            </w:tcBorders>
          </w:tcPr>
          <w:p w14:paraId="5AA37205" w14:textId="11CF73C5" w:rsidR="00A24980" w:rsidRPr="00892B88" w:rsidRDefault="00A24980" w:rsidP="00A24980">
            <w:pPr>
              <w:rPr>
                <w:rFonts w:eastAsia="Calibri"/>
                <w:sz w:val="24"/>
                <w:szCs w:val="24"/>
                <w:lang w:eastAsia="en-US" w:bidi="ar-SA"/>
              </w:rPr>
            </w:pPr>
            <w:r w:rsidRPr="00892B88">
              <w:rPr>
                <w:rFonts w:eastAsia="Calibri"/>
                <w:sz w:val="24"/>
                <w:szCs w:val="24"/>
                <w:lang w:eastAsia="en-US"/>
              </w:rPr>
              <w:t>One Voice (Immingham District) Ltd</w:t>
            </w:r>
          </w:p>
        </w:tc>
      </w:tr>
      <w:tr w:rsidR="00A24980" w:rsidRPr="00892B88" w14:paraId="3988C3AF"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tcPr>
          <w:p w14:paraId="5B1F499A" w14:textId="77777777" w:rsidR="00A24980" w:rsidRPr="00892B88" w:rsidRDefault="00A24980" w:rsidP="00A24980">
            <w:pPr>
              <w:rPr>
                <w:rFonts w:eastAsia="Calibri"/>
                <w:b/>
                <w:sz w:val="24"/>
                <w:szCs w:val="24"/>
                <w:lang w:eastAsia="en-US" w:bidi="ar-SA"/>
              </w:rPr>
            </w:pPr>
            <w:r w:rsidRPr="00892B88">
              <w:rPr>
                <w:rFonts w:eastAsia="Calibri"/>
                <w:b/>
                <w:sz w:val="24"/>
                <w:szCs w:val="24"/>
                <w:lang w:eastAsia="en-US" w:bidi="ar-SA"/>
              </w:rPr>
              <w:t xml:space="preserve">Our contact details: </w:t>
            </w:r>
          </w:p>
        </w:tc>
        <w:tc>
          <w:tcPr>
            <w:tcW w:w="4007" w:type="pct"/>
            <w:tcBorders>
              <w:top w:val="single" w:sz="4" w:space="0" w:color="auto"/>
              <w:left w:val="single" w:sz="4" w:space="0" w:color="auto"/>
              <w:bottom w:val="single" w:sz="4" w:space="0" w:color="auto"/>
              <w:right w:val="single" w:sz="4" w:space="0" w:color="auto"/>
            </w:tcBorders>
          </w:tcPr>
          <w:p w14:paraId="30295FBC" w14:textId="77777777" w:rsidR="00486537" w:rsidRPr="00892B88" w:rsidRDefault="00486537" w:rsidP="00486537">
            <w:pPr>
              <w:rPr>
                <w:rFonts w:eastAsia="Calibri"/>
                <w:sz w:val="24"/>
                <w:szCs w:val="24"/>
                <w:lang w:eastAsia="en-US"/>
              </w:rPr>
            </w:pPr>
            <w:r w:rsidRPr="00892B88">
              <w:rPr>
                <w:rFonts w:eastAsia="Calibri"/>
                <w:sz w:val="24"/>
                <w:szCs w:val="24"/>
                <w:lang w:eastAsia="en-US"/>
              </w:rPr>
              <w:t xml:space="preserve">Address: </w:t>
            </w:r>
            <w:proofErr w:type="spellStart"/>
            <w:r w:rsidRPr="00065880">
              <w:rPr>
                <w:rFonts w:eastAsia="Calibri"/>
                <w:sz w:val="24"/>
                <w:szCs w:val="24"/>
                <w:highlight w:val="yellow"/>
                <w:lang w:eastAsia="en-US"/>
              </w:rPr>
              <w:t>xxxxx</w:t>
            </w:r>
            <w:proofErr w:type="spellEnd"/>
            <w:r w:rsidRPr="00892B88">
              <w:rPr>
                <w:rFonts w:eastAsia="Calibri"/>
                <w:sz w:val="24"/>
                <w:szCs w:val="24"/>
                <w:lang w:eastAsia="en-US"/>
              </w:rPr>
              <w:t xml:space="preserve"> </w:t>
            </w:r>
          </w:p>
          <w:p w14:paraId="69E96306" w14:textId="3E4A74E8" w:rsidR="00A24980" w:rsidRPr="00892B88" w:rsidRDefault="00486537" w:rsidP="00486537">
            <w:pPr>
              <w:rPr>
                <w:rFonts w:eastAsia="Calibri"/>
                <w:sz w:val="24"/>
                <w:szCs w:val="24"/>
                <w:lang w:eastAsia="en-US" w:bidi="ar-SA"/>
              </w:rPr>
            </w:pPr>
            <w:r w:rsidRPr="00892B88">
              <w:rPr>
                <w:rFonts w:eastAsia="Calibri"/>
                <w:sz w:val="24"/>
                <w:szCs w:val="24"/>
                <w:lang w:eastAsia="en-US"/>
              </w:rPr>
              <w:t>Email  chair@onevoicecommunity.com</w:t>
            </w:r>
          </w:p>
        </w:tc>
      </w:tr>
      <w:tr w:rsidR="00A24980" w:rsidRPr="00892B88" w14:paraId="7D3D3BD2"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tcPr>
          <w:p w14:paraId="4EC7D6A2" w14:textId="77777777" w:rsidR="00A24980" w:rsidRPr="00892B88" w:rsidRDefault="00A24980" w:rsidP="00A24980">
            <w:pPr>
              <w:rPr>
                <w:rFonts w:eastAsia="Calibri"/>
                <w:b/>
                <w:sz w:val="24"/>
                <w:szCs w:val="24"/>
                <w:lang w:eastAsia="en-US" w:bidi="ar-SA"/>
              </w:rPr>
            </w:pPr>
            <w:r w:rsidRPr="00892B88">
              <w:rPr>
                <w:rFonts w:eastAsia="Calibri"/>
                <w:b/>
                <w:sz w:val="24"/>
                <w:szCs w:val="24"/>
                <w:lang w:eastAsia="en-US" w:bidi="ar-SA"/>
              </w:rPr>
              <w:t>The purpose we are processing your personal data for is</w:t>
            </w:r>
          </w:p>
        </w:tc>
        <w:tc>
          <w:tcPr>
            <w:tcW w:w="4007" w:type="pct"/>
            <w:tcBorders>
              <w:top w:val="single" w:sz="4" w:space="0" w:color="auto"/>
              <w:left w:val="single" w:sz="4" w:space="0" w:color="auto"/>
              <w:bottom w:val="single" w:sz="4" w:space="0" w:color="auto"/>
              <w:right w:val="single" w:sz="4" w:space="0" w:color="auto"/>
            </w:tcBorders>
          </w:tcPr>
          <w:p w14:paraId="6381D852" w14:textId="77777777" w:rsidR="00A24980" w:rsidRPr="00892B88" w:rsidRDefault="00A24980" w:rsidP="00A24980">
            <w:pPr>
              <w:rPr>
                <w:rFonts w:eastAsia="Calibri"/>
                <w:sz w:val="24"/>
                <w:szCs w:val="24"/>
                <w:lang w:eastAsia="en-US" w:bidi="ar-SA"/>
              </w:rPr>
            </w:pPr>
            <w:r w:rsidRPr="00892B88">
              <w:rPr>
                <w:rFonts w:eastAsia="Calibri"/>
                <w:sz w:val="24"/>
                <w:szCs w:val="24"/>
                <w:lang w:eastAsia="en-US" w:bidi="ar-SA"/>
              </w:rPr>
              <w:t>To enable us to send you news and information from our distribution lists;</w:t>
            </w:r>
          </w:p>
          <w:p w14:paraId="0754A8F8" w14:textId="5CE0849D" w:rsidR="00A24980" w:rsidRPr="00892B88" w:rsidRDefault="00A24980" w:rsidP="00A24980">
            <w:pPr>
              <w:rPr>
                <w:rFonts w:eastAsia="Calibri"/>
                <w:sz w:val="24"/>
                <w:szCs w:val="24"/>
                <w:lang w:eastAsia="en-US" w:bidi="ar-SA"/>
              </w:rPr>
            </w:pPr>
            <w:r w:rsidRPr="00892B88">
              <w:rPr>
                <w:rFonts w:eastAsia="Calibri"/>
                <w:sz w:val="24"/>
                <w:szCs w:val="24"/>
                <w:lang w:eastAsia="en-US" w:bidi="ar-SA"/>
              </w:rPr>
              <w:t xml:space="preserve">To </w:t>
            </w:r>
            <w:r w:rsidR="00065880">
              <w:rPr>
                <w:rFonts w:eastAsia="Calibri"/>
                <w:sz w:val="24"/>
                <w:szCs w:val="24"/>
                <w:lang w:eastAsia="en-US" w:bidi="ar-SA"/>
              </w:rPr>
              <w:t>undertake and/or receive</w:t>
            </w:r>
            <w:r w:rsidRPr="00892B88">
              <w:rPr>
                <w:rFonts w:eastAsia="Calibri"/>
                <w:sz w:val="24"/>
                <w:szCs w:val="24"/>
                <w:lang w:eastAsia="en-US" w:bidi="ar-SA"/>
              </w:rPr>
              <w:t xml:space="preserve"> funding applications;</w:t>
            </w:r>
          </w:p>
          <w:p w14:paraId="7836C8FF" w14:textId="17D01F8A" w:rsidR="00A24980" w:rsidRDefault="00A24980" w:rsidP="00A24980">
            <w:pPr>
              <w:rPr>
                <w:rFonts w:eastAsia="Calibri"/>
                <w:sz w:val="24"/>
                <w:szCs w:val="24"/>
                <w:lang w:eastAsia="en-US" w:bidi="ar-SA"/>
              </w:rPr>
            </w:pPr>
            <w:r w:rsidRPr="00892B88">
              <w:rPr>
                <w:rFonts w:eastAsia="Calibri"/>
                <w:sz w:val="24"/>
                <w:szCs w:val="24"/>
                <w:lang w:eastAsia="en-US" w:bidi="ar-SA"/>
              </w:rPr>
              <w:t>To facilitate your attendance at events</w:t>
            </w:r>
            <w:r w:rsidR="00065880">
              <w:rPr>
                <w:rFonts w:eastAsia="Calibri"/>
                <w:sz w:val="24"/>
                <w:szCs w:val="24"/>
                <w:lang w:eastAsia="en-US" w:bidi="ar-SA"/>
              </w:rPr>
              <w:t>, activities</w:t>
            </w:r>
            <w:r w:rsidRPr="00892B88">
              <w:rPr>
                <w:rFonts w:eastAsia="Calibri"/>
                <w:sz w:val="24"/>
                <w:szCs w:val="24"/>
                <w:lang w:eastAsia="en-US" w:bidi="ar-SA"/>
              </w:rPr>
              <w:t xml:space="preserve"> and training run by us including the processing of payments</w:t>
            </w:r>
          </w:p>
          <w:p w14:paraId="55E2EA24" w14:textId="4F09A4E0" w:rsidR="00065880" w:rsidRPr="00892B88" w:rsidRDefault="00065880" w:rsidP="00A24980">
            <w:pPr>
              <w:rPr>
                <w:rFonts w:eastAsia="Calibri"/>
                <w:sz w:val="24"/>
                <w:szCs w:val="24"/>
                <w:lang w:eastAsia="en-US" w:bidi="ar-SA"/>
              </w:rPr>
            </w:pPr>
            <w:r>
              <w:rPr>
                <w:rFonts w:eastAsia="Calibri"/>
                <w:sz w:val="24"/>
                <w:szCs w:val="24"/>
                <w:lang w:eastAsia="en-US" w:bidi="ar-SA"/>
              </w:rPr>
              <w:t>To respond to email and telephone conversations</w:t>
            </w:r>
          </w:p>
        </w:tc>
      </w:tr>
      <w:tr w:rsidR="00A24980" w:rsidRPr="00892B88" w14:paraId="48888A25"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tcPr>
          <w:p w14:paraId="312CD1D7" w14:textId="77777777" w:rsidR="00A24980" w:rsidRPr="00892B88" w:rsidRDefault="00A24980" w:rsidP="00A24980">
            <w:pPr>
              <w:rPr>
                <w:rFonts w:eastAsia="Calibri"/>
                <w:b/>
                <w:sz w:val="24"/>
                <w:szCs w:val="24"/>
                <w:lang w:eastAsia="en-US" w:bidi="ar-SA"/>
              </w:rPr>
            </w:pPr>
            <w:r w:rsidRPr="00892B88">
              <w:rPr>
                <w:rFonts w:eastAsia="Calibri"/>
                <w:b/>
                <w:sz w:val="24"/>
                <w:szCs w:val="24"/>
                <w:lang w:eastAsia="en-US" w:bidi="ar-SA"/>
              </w:rPr>
              <w:t xml:space="preserve">Using your personal information for other purposes  </w:t>
            </w:r>
          </w:p>
        </w:tc>
        <w:tc>
          <w:tcPr>
            <w:tcW w:w="4007" w:type="pct"/>
            <w:tcBorders>
              <w:top w:val="single" w:sz="4" w:space="0" w:color="auto"/>
              <w:left w:val="single" w:sz="4" w:space="0" w:color="auto"/>
              <w:bottom w:val="single" w:sz="4" w:space="0" w:color="auto"/>
              <w:right w:val="single" w:sz="4" w:space="0" w:color="auto"/>
            </w:tcBorders>
          </w:tcPr>
          <w:p w14:paraId="1F7AE3F9" w14:textId="12B20928" w:rsidR="00A24980" w:rsidRPr="00892B88" w:rsidRDefault="00A24980" w:rsidP="00A24980">
            <w:pPr>
              <w:rPr>
                <w:rFonts w:eastAsia="Calibri"/>
                <w:sz w:val="24"/>
                <w:szCs w:val="24"/>
                <w:lang w:eastAsia="en-US" w:bidi="ar-SA"/>
              </w:rPr>
            </w:pPr>
            <w:r w:rsidRPr="00892B88">
              <w:rPr>
                <w:rFonts w:eastAsia="Calibri"/>
                <w:sz w:val="24"/>
                <w:szCs w:val="24"/>
                <w:lang w:eastAsia="en-US" w:bidi="ar-SA"/>
              </w:rPr>
              <w:t xml:space="preserve">We will not process your personal data for any other purpose than that for which it was collected, without first providing you with information on that other purpose and seeking your consent if applicable; except </w:t>
            </w:r>
            <w:r w:rsidR="00C2678E" w:rsidRPr="00892B88">
              <w:rPr>
                <w:rFonts w:eastAsia="Calibri"/>
                <w:sz w:val="24"/>
                <w:szCs w:val="24"/>
                <w:lang w:eastAsia="en-US" w:bidi="ar-SA"/>
              </w:rPr>
              <w:t>where</w:t>
            </w:r>
            <w:r w:rsidRPr="00892B88">
              <w:rPr>
                <w:rFonts w:eastAsia="Calibri"/>
                <w:sz w:val="24"/>
                <w:szCs w:val="24"/>
                <w:lang w:eastAsia="en-US" w:bidi="ar-SA"/>
              </w:rPr>
              <w:t xml:space="preserve"> we are required to disclose your personal data in accordance with legislation for example in relation to the prevention and detection of crime, counter terrorism, safeguarding, legal proceedings or to protect interests of you or another.</w:t>
            </w:r>
          </w:p>
        </w:tc>
      </w:tr>
      <w:tr w:rsidR="00A24980" w:rsidRPr="00892B88" w14:paraId="0562F36F"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hideMark/>
          </w:tcPr>
          <w:p w14:paraId="39287A3E" w14:textId="77777777" w:rsidR="00A24980" w:rsidRPr="00892B88" w:rsidRDefault="00A24980" w:rsidP="00A24980">
            <w:pPr>
              <w:rPr>
                <w:rFonts w:eastAsia="Calibri"/>
                <w:b/>
                <w:sz w:val="24"/>
                <w:szCs w:val="24"/>
                <w:lang w:eastAsia="en-US" w:bidi="ar-SA"/>
              </w:rPr>
            </w:pPr>
            <w:r w:rsidRPr="00892B88">
              <w:rPr>
                <w:rFonts w:eastAsia="Calibri"/>
                <w:b/>
                <w:sz w:val="24"/>
                <w:szCs w:val="24"/>
                <w:lang w:eastAsia="en-US" w:bidi="ar-SA"/>
              </w:rPr>
              <w:t>The fair and lawful basis we are processing your personal data on is</w:t>
            </w:r>
          </w:p>
        </w:tc>
        <w:tc>
          <w:tcPr>
            <w:tcW w:w="4007" w:type="pct"/>
            <w:tcBorders>
              <w:top w:val="single" w:sz="4" w:space="0" w:color="auto"/>
              <w:left w:val="single" w:sz="4" w:space="0" w:color="auto"/>
              <w:bottom w:val="single" w:sz="4" w:space="0" w:color="auto"/>
              <w:right w:val="single" w:sz="4" w:space="0" w:color="auto"/>
            </w:tcBorders>
          </w:tcPr>
          <w:p w14:paraId="60E67D54" w14:textId="77777777" w:rsidR="00A24980" w:rsidRPr="00892B88" w:rsidRDefault="00A24980" w:rsidP="00A24980">
            <w:pPr>
              <w:rPr>
                <w:rFonts w:eastAsia="Calibri"/>
                <w:sz w:val="24"/>
                <w:szCs w:val="24"/>
                <w:lang w:eastAsia="en-US" w:bidi="ar-SA"/>
              </w:rPr>
            </w:pPr>
            <w:r w:rsidRPr="00892B88">
              <w:rPr>
                <w:rFonts w:eastAsia="Calibri"/>
                <w:sz w:val="24"/>
                <w:szCs w:val="24"/>
                <w:lang w:eastAsia="en-US" w:bidi="ar-SA"/>
              </w:rPr>
              <w:t>Article 6 (a)</w:t>
            </w:r>
            <w:r w:rsidRPr="00892B88">
              <w:rPr>
                <w:rFonts w:eastAsia="Calibri"/>
                <w:b/>
                <w:sz w:val="24"/>
                <w:szCs w:val="24"/>
                <w:lang w:eastAsia="en-US" w:bidi="ar-SA"/>
              </w:rPr>
              <w:t xml:space="preserve"> - </w:t>
            </w:r>
            <w:r w:rsidRPr="00892B88">
              <w:rPr>
                <w:rFonts w:eastAsia="Calibri"/>
                <w:sz w:val="24"/>
                <w:szCs w:val="24"/>
                <w:lang w:eastAsia="en-US" w:bidi="ar-SA"/>
              </w:rPr>
              <w:t>the data subject has given consent to the processing of his or her personal data for one or more specific purposes and Article 6 (b)</w:t>
            </w:r>
            <w:r w:rsidRPr="00892B88">
              <w:rPr>
                <w:rFonts w:eastAsia="Calibri"/>
                <w:b/>
                <w:sz w:val="24"/>
                <w:szCs w:val="24"/>
                <w:lang w:eastAsia="en-US" w:bidi="ar-SA"/>
              </w:rPr>
              <w:t xml:space="preserve"> </w:t>
            </w:r>
            <w:r w:rsidRPr="00892B88">
              <w:rPr>
                <w:rFonts w:eastAsia="Calibri"/>
                <w:sz w:val="24"/>
                <w:szCs w:val="24"/>
                <w:lang w:eastAsia="en-US" w:bidi="ar-SA"/>
              </w:rPr>
              <w:t>processing is necessary for the performance of a contract to which the data subject is party</w:t>
            </w:r>
          </w:p>
        </w:tc>
      </w:tr>
      <w:tr w:rsidR="00A24980" w:rsidRPr="00892B88" w14:paraId="10A898F2"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tcPr>
          <w:p w14:paraId="40219CBA" w14:textId="29B08BB0" w:rsidR="00A24980" w:rsidRPr="00892B88" w:rsidRDefault="00A24980" w:rsidP="00A24980">
            <w:pPr>
              <w:rPr>
                <w:rFonts w:eastAsia="Calibri"/>
                <w:b/>
                <w:sz w:val="24"/>
                <w:szCs w:val="24"/>
                <w:lang w:eastAsia="en-US" w:bidi="ar-SA"/>
              </w:rPr>
            </w:pPr>
            <w:r w:rsidRPr="00892B88">
              <w:rPr>
                <w:rFonts w:eastAsia="Calibri"/>
                <w:b/>
                <w:sz w:val="24"/>
                <w:szCs w:val="24"/>
                <w:lang w:eastAsia="en-US" w:bidi="ar-SA"/>
              </w:rPr>
              <w:t xml:space="preserve">Am I required to provide </w:t>
            </w:r>
            <w:r w:rsidRPr="00892B88">
              <w:rPr>
                <w:rFonts w:eastAsia="Calibri"/>
                <w:b/>
                <w:sz w:val="24"/>
                <w:szCs w:val="24"/>
                <w:lang w:eastAsia="en-US"/>
              </w:rPr>
              <w:t>One Voice (Immingham District) Ltd</w:t>
            </w:r>
            <w:r w:rsidRPr="00892B88">
              <w:rPr>
                <w:rFonts w:eastAsia="Calibri"/>
                <w:b/>
                <w:sz w:val="24"/>
                <w:szCs w:val="24"/>
                <w:lang w:eastAsia="en-US" w:bidi="ar-SA"/>
              </w:rPr>
              <w:t xml:space="preserve"> with my personal data</w:t>
            </w:r>
          </w:p>
        </w:tc>
        <w:tc>
          <w:tcPr>
            <w:tcW w:w="4007" w:type="pct"/>
            <w:tcBorders>
              <w:top w:val="single" w:sz="4" w:space="0" w:color="auto"/>
              <w:left w:val="single" w:sz="4" w:space="0" w:color="auto"/>
              <w:bottom w:val="single" w:sz="4" w:space="0" w:color="auto"/>
              <w:right w:val="single" w:sz="4" w:space="0" w:color="auto"/>
            </w:tcBorders>
          </w:tcPr>
          <w:p w14:paraId="64865646" w14:textId="6E81DB56" w:rsidR="00A24980" w:rsidRPr="00892B88" w:rsidRDefault="00A24980" w:rsidP="00A24980">
            <w:pPr>
              <w:rPr>
                <w:rFonts w:eastAsia="Calibri"/>
                <w:sz w:val="24"/>
                <w:szCs w:val="24"/>
                <w:lang w:eastAsia="en-US" w:bidi="ar-SA"/>
              </w:rPr>
            </w:pPr>
            <w:r w:rsidRPr="00892B88">
              <w:rPr>
                <w:rFonts w:eastAsia="Calibri"/>
                <w:sz w:val="24"/>
                <w:szCs w:val="24"/>
                <w:lang w:eastAsia="en-US" w:bidi="ar-SA"/>
              </w:rPr>
              <w:t>No, but not providing it may impact on services you wish us to provide</w:t>
            </w:r>
          </w:p>
        </w:tc>
      </w:tr>
      <w:tr w:rsidR="00A24980" w:rsidRPr="00892B88" w14:paraId="439067E2"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tcPr>
          <w:p w14:paraId="2F002367" w14:textId="4F904384" w:rsidR="00A24980" w:rsidRPr="00892B88" w:rsidRDefault="00A24980" w:rsidP="00A24980">
            <w:pPr>
              <w:rPr>
                <w:rFonts w:eastAsia="Calibri"/>
                <w:b/>
                <w:sz w:val="24"/>
                <w:szCs w:val="24"/>
                <w:lang w:eastAsia="en-US" w:bidi="ar-SA"/>
              </w:rPr>
            </w:pPr>
            <w:r w:rsidRPr="00892B88">
              <w:rPr>
                <w:rFonts w:eastAsia="Calibri"/>
                <w:b/>
                <w:sz w:val="24"/>
                <w:szCs w:val="24"/>
                <w:lang w:eastAsia="en-US" w:bidi="ar-SA"/>
              </w:rPr>
              <w:t xml:space="preserve">Does </w:t>
            </w:r>
            <w:r w:rsidRPr="00892B88">
              <w:rPr>
                <w:rFonts w:eastAsia="Calibri"/>
                <w:b/>
                <w:sz w:val="24"/>
                <w:szCs w:val="24"/>
                <w:lang w:eastAsia="en-US"/>
              </w:rPr>
              <w:t xml:space="preserve">One Voice (Immingham District) </w:t>
            </w:r>
            <w:r w:rsidR="00486537" w:rsidRPr="00892B88">
              <w:rPr>
                <w:rFonts w:eastAsia="Calibri"/>
                <w:b/>
                <w:sz w:val="24"/>
                <w:szCs w:val="24"/>
                <w:lang w:eastAsia="en-US"/>
              </w:rPr>
              <w:t>Ltd</w:t>
            </w:r>
            <w:r w:rsidR="00486537" w:rsidRPr="00892B88">
              <w:rPr>
                <w:rFonts w:eastAsia="Calibri"/>
                <w:b/>
                <w:sz w:val="24"/>
                <w:szCs w:val="24"/>
                <w:lang w:eastAsia="en-US" w:bidi="ar-SA"/>
              </w:rPr>
              <w:t>.’s</w:t>
            </w:r>
            <w:r w:rsidRPr="00892B88">
              <w:rPr>
                <w:rFonts w:eastAsia="Calibri"/>
                <w:b/>
                <w:sz w:val="24"/>
                <w:szCs w:val="24"/>
                <w:lang w:eastAsia="en-US" w:bidi="ar-SA"/>
              </w:rPr>
              <w:t xml:space="preserve"> processing of my personal data involve automated decision-making, including profiling?</w:t>
            </w:r>
          </w:p>
        </w:tc>
        <w:tc>
          <w:tcPr>
            <w:tcW w:w="4007" w:type="pct"/>
            <w:tcBorders>
              <w:top w:val="single" w:sz="4" w:space="0" w:color="auto"/>
              <w:left w:val="single" w:sz="4" w:space="0" w:color="auto"/>
              <w:bottom w:val="single" w:sz="4" w:space="0" w:color="auto"/>
              <w:right w:val="single" w:sz="4" w:space="0" w:color="auto"/>
            </w:tcBorders>
          </w:tcPr>
          <w:p w14:paraId="335AF5B1" w14:textId="77777777" w:rsidR="00A24980" w:rsidRPr="00892B88" w:rsidRDefault="00A24980" w:rsidP="00A24980">
            <w:pPr>
              <w:rPr>
                <w:rFonts w:eastAsia="Calibri"/>
                <w:sz w:val="24"/>
                <w:szCs w:val="24"/>
                <w:lang w:eastAsia="en-US" w:bidi="ar-SA"/>
              </w:rPr>
            </w:pPr>
            <w:r w:rsidRPr="00892B88">
              <w:rPr>
                <w:rFonts w:eastAsia="Calibri"/>
                <w:sz w:val="24"/>
                <w:szCs w:val="24"/>
                <w:lang w:eastAsia="en-US" w:bidi="ar-SA"/>
              </w:rPr>
              <w:t>No</w:t>
            </w:r>
          </w:p>
        </w:tc>
      </w:tr>
    </w:tbl>
    <w:tbl>
      <w:tblPr>
        <w:tblStyle w:val="TableGrid2"/>
        <w:tblW w:w="5000" w:type="pct"/>
        <w:tblLook w:val="04A0" w:firstRow="1" w:lastRow="0" w:firstColumn="1" w:lastColumn="0" w:noHBand="0" w:noVBand="1"/>
      </w:tblPr>
      <w:tblGrid>
        <w:gridCol w:w="2077"/>
        <w:gridCol w:w="8379"/>
      </w:tblGrid>
      <w:tr w:rsidR="00A24980" w:rsidRPr="00892B88" w14:paraId="3C0808FE"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tcPr>
          <w:p w14:paraId="4AB0AFBD" w14:textId="77777777" w:rsidR="00A24980" w:rsidRPr="00892B88" w:rsidRDefault="00A24980" w:rsidP="00A24980">
            <w:pPr>
              <w:rPr>
                <w:b/>
                <w:sz w:val="24"/>
                <w:szCs w:val="24"/>
              </w:rPr>
            </w:pPr>
            <w:r w:rsidRPr="00892B88">
              <w:rPr>
                <w:b/>
                <w:sz w:val="24"/>
                <w:szCs w:val="24"/>
              </w:rPr>
              <w:t>Can I withdraw my consent for processing</w:t>
            </w:r>
          </w:p>
        </w:tc>
        <w:tc>
          <w:tcPr>
            <w:tcW w:w="4007" w:type="pct"/>
            <w:tcBorders>
              <w:top w:val="single" w:sz="4" w:space="0" w:color="auto"/>
              <w:left w:val="single" w:sz="4" w:space="0" w:color="auto"/>
              <w:bottom w:val="single" w:sz="4" w:space="0" w:color="auto"/>
              <w:right w:val="single" w:sz="4" w:space="0" w:color="auto"/>
            </w:tcBorders>
          </w:tcPr>
          <w:p w14:paraId="7752BC20" w14:textId="77777777" w:rsidR="00A24980" w:rsidRPr="00892B88" w:rsidRDefault="00A24980" w:rsidP="00A24980">
            <w:pPr>
              <w:rPr>
                <w:sz w:val="24"/>
                <w:szCs w:val="24"/>
              </w:rPr>
            </w:pPr>
            <w:r w:rsidRPr="00892B88">
              <w:rPr>
                <w:sz w:val="24"/>
                <w:szCs w:val="24"/>
              </w:rPr>
              <w:t>You can withdraw your consent for the processing of your personal data at any time.</w:t>
            </w:r>
          </w:p>
        </w:tc>
      </w:tr>
      <w:tr w:rsidR="00A24980" w:rsidRPr="00892B88" w14:paraId="49EFB47C"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hideMark/>
          </w:tcPr>
          <w:p w14:paraId="1B4DCB5F" w14:textId="77777777" w:rsidR="00A24980" w:rsidRPr="00892B88" w:rsidRDefault="00A24980" w:rsidP="00A24980">
            <w:pPr>
              <w:rPr>
                <w:b/>
                <w:sz w:val="24"/>
                <w:szCs w:val="24"/>
              </w:rPr>
            </w:pPr>
            <w:r w:rsidRPr="00892B88">
              <w:rPr>
                <w:b/>
                <w:sz w:val="24"/>
                <w:szCs w:val="24"/>
              </w:rPr>
              <w:t xml:space="preserve">Who we will share your </w:t>
            </w:r>
            <w:r w:rsidRPr="00892B88">
              <w:rPr>
                <w:b/>
                <w:sz w:val="24"/>
                <w:szCs w:val="24"/>
              </w:rPr>
              <w:lastRenderedPageBreak/>
              <w:t>personal data with</w:t>
            </w:r>
          </w:p>
        </w:tc>
        <w:tc>
          <w:tcPr>
            <w:tcW w:w="4007" w:type="pct"/>
            <w:tcBorders>
              <w:top w:val="single" w:sz="4" w:space="0" w:color="auto"/>
              <w:left w:val="single" w:sz="4" w:space="0" w:color="auto"/>
              <w:bottom w:val="single" w:sz="4" w:space="0" w:color="auto"/>
              <w:right w:val="single" w:sz="4" w:space="0" w:color="auto"/>
            </w:tcBorders>
          </w:tcPr>
          <w:p w14:paraId="127FBFD9" w14:textId="027A6CA7" w:rsidR="00A24980" w:rsidRPr="00892B88" w:rsidRDefault="00486537" w:rsidP="00A24980">
            <w:pPr>
              <w:rPr>
                <w:sz w:val="24"/>
                <w:szCs w:val="24"/>
              </w:rPr>
            </w:pPr>
            <w:r w:rsidRPr="00892B88">
              <w:rPr>
                <w:sz w:val="24"/>
                <w:szCs w:val="24"/>
              </w:rPr>
              <w:lastRenderedPageBreak/>
              <w:t>Other</w:t>
            </w:r>
            <w:r w:rsidR="00A24980" w:rsidRPr="00892B88">
              <w:rPr>
                <w:sz w:val="24"/>
                <w:szCs w:val="24"/>
              </w:rPr>
              <w:t xml:space="preserve"> organisations</w:t>
            </w:r>
            <w:r w:rsidRPr="00892B88">
              <w:rPr>
                <w:sz w:val="24"/>
                <w:szCs w:val="24"/>
              </w:rPr>
              <w:t xml:space="preserve"> and individuals</w:t>
            </w:r>
            <w:r w:rsidR="00A24980" w:rsidRPr="00892B88">
              <w:rPr>
                <w:sz w:val="24"/>
                <w:szCs w:val="24"/>
              </w:rPr>
              <w:t xml:space="preserve"> as appropriate</w:t>
            </w:r>
            <w:r w:rsidRPr="00892B88">
              <w:rPr>
                <w:sz w:val="24"/>
                <w:szCs w:val="24"/>
              </w:rPr>
              <w:t>,</w:t>
            </w:r>
            <w:r w:rsidR="00A24980" w:rsidRPr="00892B88">
              <w:rPr>
                <w:sz w:val="24"/>
                <w:szCs w:val="24"/>
              </w:rPr>
              <w:t xml:space="preserve"> as requested by you</w:t>
            </w:r>
          </w:p>
        </w:tc>
      </w:tr>
      <w:tr w:rsidR="00A24980" w:rsidRPr="00892B88" w14:paraId="03774047"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hideMark/>
          </w:tcPr>
          <w:p w14:paraId="0BEBCBEC" w14:textId="77777777" w:rsidR="00A24980" w:rsidRPr="00892B88" w:rsidRDefault="00A24980" w:rsidP="00A24980">
            <w:pPr>
              <w:rPr>
                <w:b/>
                <w:sz w:val="24"/>
                <w:szCs w:val="24"/>
              </w:rPr>
            </w:pPr>
            <w:r w:rsidRPr="00892B88">
              <w:rPr>
                <w:b/>
                <w:sz w:val="24"/>
                <w:szCs w:val="24"/>
              </w:rPr>
              <w:lastRenderedPageBreak/>
              <w:t>Transfers of personal data to a country or territory outside the EEA</w:t>
            </w:r>
          </w:p>
        </w:tc>
        <w:tc>
          <w:tcPr>
            <w:tcW w:w="4007" w:type="pct"/>
            <w:tcBorders>
              <w:top w:val="single" w:sz="4" w:space="0" w:color="auto"/>
              <w:left w:val="single" w:sz="4" w:space="0" w:color="auto"/>
              <w:bottom w:val="single" w:sz="4" w:space="0" w:color="auto"/>
              <w:right w:val="single" w:sz="4" w:space="0" w:color="auto"/>
            </w:tcBorders>
          </w:tcPr>
          <w:p w14:paraId="6FFACC29" w14:textId="77777777" w:rsidR="00A24980" w:rsidRPr="00892B88" w:rsidRDefault="00A24980" w:rsidP="00A24980">
            <w:pPr>
              <w:rPr>
                <w:sz w:val="24"/>
                <w:szCs w:val="24"/>
              </w:rPr>
            </w:pPr>
            <w:r w:rsidRPr="00892B88">
              <w:rPr>
                <w:sz w:val="24"/>
                <w:szCs w:val="24"/>
              </w:rPr>
              <w:t>No transfer</w:t>
            </w:r>
          </w:p>
        </w:tc>
      </w:tr>
      <w:tr w:rsidR="00A24980" w:rsidRPr="00892B88" w14:paraId="41B096DC"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hideMark/>
          </w:tcPr>
          <w:p w14:paraId="10E98F2E" w14:textId="77777777" w:rsidR="00A24980" w:rsidRPr="00892B88" w:rsidRDefault="00A24980" w:rsidP="00A24980">
            <w:pPr>
              <w:rPr>
                <w:b/>
                <w:sz w:val="24"/>
                <w:szCs w:val="24"/>
              </w:rPr>
            </w:pPr>
            <w:r w:rsidRPr="00892B88">
              <w:rPr>
                <w:b/>
                <w:sz w:val="24"/>
                <w:szCs w:val="24"/>
              </w:rPr>
              <w:t>How long we will retain your personal data for</w:t>
            </w:r>
          </w:p>
        </w:tc>
        <w:tc>
          <w:tcPr>
            <w:tcW w:w="4007" w:type="pct"/>
            <w:tcBorders>
              <w:top w:val="single" w:sz="4" w:space="0" w:color="auto"/>
              <w:left w:val="single" w:sz="4" w:space="0" w:color="auto"/>
              <w:bottom w:val="single" w:sz="4" w:space="0" w:color="auto"/>
              <w:right w:val="single" w:sz="4" w:space="0" w:color="auto"/>
            </w:tcBorders>
          </w:tcPr>
          <w:p w14:paraId="13BF6A19" w14:textId="2C9EDCAB" w:rsidR="00916F9B" w:rsidRPr="00892B88" w:rsidRDefault="00BC1BD9" w:rsidP="00916F9B">
            <w:pPr>
              <w:rPr>
                <w:sz w:val="24"/>
                <w:szCs w:val="24"/>
              </w:rPr>
            </w:pPr>
            <w:r w:rsidRPr="00892B88">
              <w:rPr>
                <w:sz w:val="24"/>
                <w:szCs w:val="24"/>
              </w:rPr>
              <w:t>M</w:t>
            </w:r>
            <w:r w:rsidR="00916F9B" w:rsidRPr="00892B88">
              <w:rPr>
                <w:sz w:val="24"/>
                <w:szCs w:val="24"/>
              </w:rPr>
              <w:t>ailing lists</w:t>
            </w:r>
            <w:r w:rsidRPr="00892B88">
              <w:rPr>
                <w:sz w:val="24"/>
                <w:szCs w:val="24"/>
              </w:rPr>
              <w:t xml:space="preserve"> - </w:t>
            </w:r>
            <w:r w:rsidR="00916F9B" w:rsidRPr="00892B88">
              <w:rPr>
                <w:sz w:val="24"/>
                <w:szCs w:val="24"/>
              </w:rPr>
              <w:t>y</w:t>
            </w:r>
            <w:r w:rsidR="00A24980" w:rsidRPr="00892B88">
              <w:rPr>
                <w:sz w:val="24"/>
                <w:szCs w:val="24"/>
              </w:rPr>
              <w:t>our personal data will be securely disposed</w:t>
            </w:r>
            <w:r w:rsidR="00916F9B" w:rsidRPr="00892B88">
              <w:rPr>
                <w:sz w:val="24"/>
                <w:szCs w:val="24"/>
              </w:rPr>
              <w:t xml:space="preserve"> of at your request or if the database is </w:t>
            </w:r>
            <w:r w:rsidR="00C2678E" w:rsidRPr="00892B88">
              <w:rPr>
                <w:sz w:val="24"/>
                <w:szCs w:val="24"/>
              </w:rPr>
              <w:t>‘</w:t>
            </w:r>
            <w:r w:rsidR="00916F9B" w:rsidRPr="00892B88">
              <w:rPr>
                <w:sz w:val="24"/>
                <w:szCs w:val="24"/>
              </w:rPr>
              <w:t>cleansed</w:t>
            </w:r>
            <w:r w:rsidR="00C2678E" w:rsidRPr="00892B88">
              <w:rPr>
                <w:sz w:val="24"/>
                <w:szCs w:val="24"/>
              </w:rPr>
              <w:t>’</w:t>
            </w:r>
            <w:r w:rsidR="00916F9B" w:rsidRPr="00892B88">
              <w:rPr>
                <w:sz w:val="24"/>
                <w:szCs w:val="24"/>
              </w:rPr>
              <w:t xml:space="preserve"> and we do not receive consent to retain the data. </w:t>
            </w:r>
          </w:p>
          <w:p w14:paraId="15D6EF31" w14:textId="5BB0396B" w:rsidR="00BC1BD9" w:rsidRPr="00892B88" w:rsidRDefault="00BC1BD9" w:rsidP="00916F9B">
            <w:pPr>
              <w:rPr>
                <w:sz w:val="24"/>
                <w:szCs w:val="24"/>
              </w:rPr>
            </w:pPr>
            <w:r w:rsidRPr="00892B88">
              <w:rPr>
                <w:sz w:val="24"/>
                <w:szCs w:val="24"/>
              </w:rPr>
              <w:t xml:space="preserve">Email information – the email or information extracted will be retained for 2 years unless you give us permission to retain it longer for a specified purpose, or organisational need dictates that the information is stored for a longer period - no more than 6 years </w:t>
            </w:r>
          </w:p>
          <w:p w14:paraId="7B34239E" w14:textId="17B81DBA" w:rsidR="00BC1BD9" w:rsidRPr="00892B88" w:rsidRDefault="00BC1BD9" w:rsidP="00BC1BD9">
            <w:pPr>
              <w:rPr>
                <w:sz w:val="24"/>
                <w:szCs w:val="24"/>
              </w:rPr>
            </w:pPr>
            <w:r w:rsidRPr="00892B88">
              <w:rPr>
                <w:sz w:val="24"/>
                <w:szCs w:val="24"/>
              </w:rPr>
              <w:t xml:space="preserve">Information captured as part of a telephone call - information extracted will be retained for 2 years unless you give us permission to retain it longer for a specified purpose, or organisational need dictates that the information is stored for a longer period - no more than 6 years </w:t>
            </w:r>
          </w:p>
          <w:p w14:paraId="3F998960" w14:textId="35E46C62" w:rsidR="00BC1BD9" w:rsidRPr="00892B88" w:rsidRDefault="00BC1BD9" w:rsidP="00BC1BD9">
            <w:pPr>
              <w:rPr>
                <w:sz w:val="24"/>
                <w:szCs w:val="24"/>
              </w:rPr>
            </w:pPr>
            <w:r w:rsidRPr="00892B88">
              <w:rPr>
                <w:sz w:val="24"/>
                <w:szCs w:val="24"/>
              </w:rPr>
              <w:t xml:space="preserve">Funding applications – 1 year after the funding deadline has closed unless successful and activities are being undertaken against the application.  Organisational need may dictate that the information is stored for a longer period - no more than 6 years </w:t>
            </w:r>
          </w:p>
          <w:p w14:paraId="0DE5D4D4" w14:textId="4AE2BBA2" w:rsidR="00916F9B" w:rsidRPr="00892B88" w:rsidRDefault="00C2678E" w:rsidP="00916F9B">
            <w:pPr>
              <w:rPr>
                <w:sz w:val="24"/>
                <w:szCs w:val="24"/>
              </w:rPr>
            </w:pPr>
            <w:r w:rsidRPr="00892B88">
              <w:rPr>
                <w:sz w:val="24"/>
                <w:szCs w:val="24"/>
              </w:rPr>
              <w:t>Training – disposed of immediately unless you give us permission to retain it longer for a specified purpose, or organisational need dictates that the information is stored for a longer period - no more than 6 years</w:t>
            </w:r>
            <w:r w:rsidR="006004B8" w:rsidRPr="00892B88">
              <w:rPr>
                <w:sz w:val="24"/>
                <w:szCs w:val="24"/>
              </w:rPr>
              <w:t>.</w:t>
            </w:r>
          </w:p>
          <w:p w14:paraId="6B2691B4" w14:textId="55B3D629" w:rsidR="00A24980" w:rsidRPr="00892B88" w:rsidRDefault="00A24980" w:rsidP="00A24980">
            <w:pPr>
              <w:rPr>
                <w:sz w:val="24"/>
                <w:szCs w:val="24"/>
              </w:rPr>
            </w:pPr>
          </w:p>
        </w:tc>
      </w:tr>
      <w:tr w:rsidR="00A24980" w:rsidRPr="00892B88" w14:paraId="49BBDBE1"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tcPr>
          <w:p w14:paraId="2E984220" w14:textId="77777777" w:rsidR="00A24980" w:rsidRPr="00892B88" w:rsidRDefault="00A24980" w:rsidP="00A24980">
            <w:pPr>
              <w:rPr>
                <w:b/>
                <w:sz w:val="24"/>
                <w:szCs w:val="24"/>
              </w:rPr>
            </w:pPr>
            <w:r w:rsidRPr="00892B88">
              <w:rPr>
                <w:b/>
                <w:sz w:val="24"/>
                <w:szCs w:val="24"/>
              </w:rPr>
              <w:t>What are my rights in relation to my personal data?</w:t>
            </w:r>
          </w:p>
        </w:tc>
        <w:tc>
          <w:tcPr>
            <w:tcW w:w="4007" w:type="pct"/>
            <w:tcBorders>
              <w:top w:val="single" w:sz="4" w:space="0" w:color="auto"/>
              <w:left w:val="single" w:sz="4" w:space="0" w:color="auto"/>
              <w:bottom w:val="single" w:sz="4" w:space="0" w:color="auto"/>
              <w:right w:val="single" w:sz="4" w:space="0" w:color="auto"/>
            </w:tcBorders>
          </w:tcPr>
          <w:p w14:paraId="222D950D" w14:textId="77777777" w:rsidR="00A24980" w:rsidRPr="00892B88" w:rsidRDefault="00A24980" w:rsidP="00A24980">
            <w:pPr>
              <w:rPr>
                <w:sz w:val="24"/>
                <w:szCs w:val="24"/>
              </w:rPr>
            </w:pPr>
            <w:r w:rsidRPr="00892B88">
              <w:rPr>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tc>
      </w:tr>
      <w:tr w:rsidR="00A24980" w:rsidRPr="00892B88" w14:paraId="6C66F565" w14:textId="77777777" w:rsidTr="00A24980">
        <w:tc>
          <w:tcPr>
            <w:tcW w:w="993" w:type="pct"/>
            <w:tcBorders>
              <w:top w:val="single" w:sz="4" w:space="0" w:color="auto"/>
              <w:left w:val="single" w:sz="4" w:space="0" w:color="auto"/>
              <w:bottom w:val="single" w:sz="4" w:space="0" w:color="auto"/>
              <w:right w:val="single" w:sz="4" w:space="0" w:color="auto"/>
            </w:tcBorders>
            <w:shd w:val="pct15" w:color="auto" w:fill="auto"/>
          </w:tcPr>
          <w:p w14:paraId="46EF1D81" w14:textId="77777777" w:rsidR="00A24980" w:rsidRPr="00892B88" w:rsidRDefault="00A24980" w:rsidP="00A24980">
            <w:pPr>
              <w:rPr>
                <w:b/>
                <w:sz w:val="24"/>
                <w:szCs w:val="24"/>
              </w:rPr>
            </w:pPr>
            <w:r w:rsidRPr="00892B88">
              <w:rPr>
                <w:b/>
                <w:sz w:val="24"/>
                <w:szCs w:val="24"/>
              </w:rPr>
              <w:t>Who can I complain to?</w:t>
            </w:r>
          </w:p>
        </w:tc>
        <w:tc>
          <w:tcPr>
            <w:tcW w:w="4007" w:type="pct"/>
            <w:tcBorders>
              <w:top w:val="single" w:sz="4" w:space="0" w:color="auto"/>
              <w:left w:val="single" w:sz="4" w:space="0" w:color="auto"/>
              <w:bottom w:val="single" w:sz="4" w:space="0" w:color="auto"/>
              <w:right w:val="single" w:sz="4" w:space="0" w:color="auto"/>
            </w:tcBorders>
          </w:tcPr>
          <w:p w14:paraId="5E4BC4BD" w14:textId="77777777" w:rsidR="00A24980" w:rsidRPr="00892B88" w:rsidRDefault="00A24980" w:rsidP="00A24980">
            <w:pPr>
              <w:rPr>
                <w:sz w:val="24"/>
                <w:szCs w:val="24"/>
              </w:rPr>
            </w:pPr>
            <w:r w:rsidRPr="00892B88">
              <w:rPr>
                <w:sz w:val="24"/>
                <w:szCs w:val="24"/>
              </w:rPr>
              <w:t xml:space="preserve">If you are dissatisfied with how we have processed your personal </w:t>
            </w:r>
            <w:proofErr w:type="gramStart"/>
            <w:r w:rsidRPr="00892B88">
              <w:rPr>
                <w:sz w:val="24"/>
                <w:szCs w:val="24"/>
              </w:rPr>
              <w:t>data</w:t>
            </w:r>
            <w:proofErr w:type="gramEnd"/>
            <w:r w:rsidRPr="00892B88">
              <w:rPr>
                <w:sz w:val="24"/>
                <w:szCs w:val="24"/>
              </w:rPr>
              <w:t xml:space="preserve"> you can contact the Data Privacy Officer to request an internal review.</w:t>
            </w:r>
          </w:p>
          <w:p w14:paraId="1BC76F90" w14:textId="77777777" w:rsidR="00A24980" w:rsidRPr="00892B88" w:rsidRDefault="00A24980" w:rsidP="00A24980">
            <w:pPr>
              <w:rPr>
                <w:sz w:val="24"/>
                <w:szCs w:val="24"/>
              </w:rPr>
            </w:pPr>
          </w:p>
          <w:p w14:paraId="4D0FA62D" w14:textId="77777777" w:rsidR="00A24980" w:rsidRPr="00892B88" w:rsidRDefault="00A24980" w:rsidP="00A24980">
            <w:pPr>
              <w:rPr>
                <w:sz w:val="24"/>
                <w:szCs w:val="24"/>
              </w:rPr>
            </w:pPr>
            <w:r w:rsidRPr="00892B88">
              <w:rPr>
                <w:sz w:val="24"/>
                <w:szCs w:val="24"/>
              </w:rPr>
              <w:t xml:space="preserve">If you are dissatisfied with the outcome of the internal review, you have the right to appeal directly to the Information Commissioner for an independent review. </w:t>
            </w:r>
            <w:hyperlink r:id="rId36" w:history="1">
              <w:r w:rsidRPr="00892B88">
                <w:rPr>
                  <w:rStyle w:val="Hyperlink"/>
                  <w:sz w:val="24"/>
                  <w:szCs w:val="24"/>
                </w:rPr>
                <w:t>https://ico.org.uk/concerns/</w:t>
              </w:r>
            </w:hyperlink>
          </w:p>
        </w:tc>
      </w:tr>
      <w:tr w:rsidR="00A24980" w:rsidRPr="00892B88" w14:paraId="6F1BB391" w14:textId="77777777" w:rsidTr="00A24980">
        <w:tc>
          <w:tcPr>
            <w:tcW w:w="993" w:type="pct"/>
            <w:shd w:val="pct15" w:color="auto" w:fill="auto"/>
            <w:hideMark/>
          </w:tcPr>
          <w:p w14:paraId="44E116DB" w14:textId="77777777" w:rsidR="00A24980" w:rsidRPr="00892B88" w:rsidRDefault="00A24980" w:rsidP="00A24980">
            <w:pPr>
              <w:rPr>
                <w:b/>
                <w:sz w:val="24"/>
                <w:szCs w:val="24"/>
              </w:rPr>
            </w:pPr>
            <w:r w:rsidRPr="00892B88">
              <w:rPr>
                <w:b/>
                <w:sz w:val="24"/>
                <w:szCs w:val="24"/>
              </w:rPr>
              <w:t>Contact details for our Data Privacy Office</w:t>
            </w:r>
          </w:p>
        </w:tc>
        <w:tc>
          <w:tcPr>
            <w:tcW w:w="4007" w:type="pct"/>
          </w:tcPr>
          <w:p w14:paraId="351E774B" w14:textId="77777777" w:rsidR="00065880" w:rsidRDefault="00065880" w:rsidP="00065880">
            <w:pPr>
              <w:rPr>
                <w:sz w:val="24"/>
                <w:szCs w:val="24"/>
              </w:rPr>
            </w:pPr>
            <w:r w:rsidRPr="00065880">
              <w:rPr>
                <w:sz w:val="24"/>
                <w:szCs w:val="24"/>
              </w:rPr>
              <w:t xml:space="preserve">Chair of One Voice (Immingham District) Ltd, </w:t>
            </w:r>
          </w:p>
          <w:p w14:paraId="00577ACF" w14:textId="77777777" w:rsidR="00065880" w:rsidRDefault="00065880" w:rsidP="00065880">
            <w:pPr>
              <w:rPr>
                <w:sz w:val="24"/>
                <w:szCs w:val="24"/>
              </w:rPr>
            </w:pPr>
            <w:r w:rsidRPr="00065880">
              <w:rPr>
                <w:sz w:val="24"/>
                <w:szCs w:val="24"/>
              </w:rPr>
              <w:t xml:space="preserve">Address </w:t>
            </w:r>
            <w:proofErr w:type="spellStart"/>
            <w:r w:rsidRPr="00065880">
              <w:rPr>
                <w:sz w:val="24"/>
                <w:szCs w:val="24"/>
                <w:highlight w:val="yellow"/>
              </w:rPr>
              <w:t>xxxxxxxx</w:t>
            </w:r>
            <w:proofErr w:type="spellEnd"/>
            <w:r w:rsidRPr="00065880">
              <w:rPr>
                <w:sz w:val="24"/>
                <w:szCs w:val="24"/>
              </w:rPr>
              <w:t xml:space="preserve">.  </w:t>
            </w:r>
          </w:p>
          <w:p w14:paraId="2D66B9D8" w14:textId="6CD346FE" w:rsidR="00065880" w:rsidRPr="00065880" w:rsidRDefault="00065880" w:rsidP="00065880">
            <w:pPr>
              <w:rPr>
                <w:sz w:val="24"/>
                <w:szCs w:val="24"/>
                <w:u w:val="single"/>
              </w:rPr>
            </w:pPr>
            <w:r w:rsidRPr="00065880">
              <w:rPr>
                <w:sz w:val="24"/>
                <w:szCs w:val="24"/>
              </w:rPr>
              <w:t xml:space="preserve">Email  </w:t>
            </w:r>
            <w:hyperlink r:id="rId37" w:history="1">
              <w:r w:rsidRPr="00065880">
                <w:rPr>
                  <w:rStyle w:val="Hyperlink"/>
                  <w:sz w:val="24"/>
                  <w:szCs w:val="24"/>
                </w:rPr>
                <w:t>chair@onevoicecommunity.com</w:t>
              </w:r>
            </w:hyperlink>
          </w:p>
          <w:p w14:paraId="0A36B072" w14:textId="58F45EC5" w:rsidR="00A24980" w:rsidRPr="00892B88" w:rsidRDefault="00065880" w:rsidP="00065880">
            <w:pPr>
              <w:rPr>
                <w:sz w:val="24"/>
                <w:szCs w:val="24"/>
              </w:rPr>
            </w:pPr>
            <w:r w:rsidRPr="00065880">
              <w:rPr>
                <w:sz w:val="24"/>
                <w:szCs w:val="24"/>
              </w:rPr>
              <w:t xml:space="preserve">Telephone: </w:t>
            </w:r>
            <w:proofErr w:type="spellStart"/>
            <w:r w:rsidRPr="00065880">
              <w:rPr>
                <w:sz w:val="24"/>
                <w:szCs w:val="24"/>
                <w:highlight w:val="yellow"/>
              </w:rPr>
              <w:t>xxxxx</w:t>
            </w:r>
            <w:proofErr w:type="spellEnd"/>
          </w:p>
        </w:tc>
      </w:tr>
    </w:tbl>
    <w:p w14:paraId="6FC867BE" w14:textId="77777777" w:rsidR="008C491F" w:rsidRPr="00892B88" w:rsidRDefault="008C491F" w:rsidP="008C491F">
      <w:pPr>
        <w:pStyle w:val="BodyText"/>
        <w:spacing w:line="480" w:lineRule="auto"/>
        <w:ind w:left="100" w:right="-24"/>
        <w:jc w:val="both"/>
      </w:pPr>
      <w:bookmarkStart w:id="42" w:name="_GoBack"/>
      <w:bookmarkEnd w:id="42"/>
    </w:p>
    <w:p w14:paraId="7E771631" w14:textId="0FD1A6B0" w:rsidR="0098464D" w:rsidRPr="00892B88" w:rsidRDefault="0098464D" w:rsidP="00CA3E8B">
      <w:pPr>
        <w:pStyle w:val="BodyText"/>
        <w:spacing w:line="480" w:lineRule="auto"/>
        <w:ind w:left="100" w:right="8195"/>
        <w:jc w:val="both"/>
      </w:pPr>
    </w:p>
    <w:p w14:paraId="78F4744B" w14:textId="12D37716" w:rsidR="0098464D" w:rsidRPr="00892B88" w:rsidRDefault="0098464D" w:rsidP="00CA3E8B">
      <w:pPr>
        <w:pStyle w:val="BodyText"/>
        <w:spacing w:line="480" w:lineRule="auto"/>
        <w:ind w:left="100" w:right="8195"/>
        <w:jc w:val="both"/>
      </w:pPr>
    </w:p>
    <w:p w14:paraId="558C4675" w14:textId="4C6D7CAB" w:rsidR="0098464D" w:rsidRPr="00892B88" w:rsidRDefault="0098464D" w:rsidP="00CA3E8B">
      <w:pPr>
        <w:pStyle w:val="BodyText"/>
        <w:spacing w:line="480" w:lineRule="auto"/>
        <w:ind w:left="100" w:right="8195"/>
        <w:jc w:val="both"/>
      </w:pPr>
    </w:p>
    <w:p w14:paraId="1F54860A" w14:textId="4DDB9A45" w:rsidR="0098464D" w:rsidRPr="00892B88" w:rsidRDefault="0098464D" w:rsidP="00CA3E8B">
      <w:pPr>
        <w:pStyle w:val="BodyText"/>
        <w:spacing w:line="480" w:lineRule="auto"/>
        <w:ind w:left="100" w:right="8195"/>
        <w:jc w:val="both"/>
      </w:pPr>
    </w:p>
    <w:p w14:paraId="2E593C65" w14:textId="612B8357" w:rsidR="0098464D" w:rsidRPr="00892B88" w:rsidRDefault="0098464D" w:rsidP="00CA3E8B">
      <w:pPr>
        <w:pStyle w:val="BodyText"/>
        <w:spacing w:line="480" w:lineRule="auto"/>
        <w:ind w:left="100" w:right="8195"/>
        <w:jc w:val="both"/>
      </w:pPr>
    </w:p>
    <w:sectPr w:rsidR="0098464D" w:rsidRPr="00892B88" w:rsidSect="00113A5B">
      <w:pgSz w:w="11906" w:h="16838" w:code="9"/>
      <w:pgMar w:top="720" w:right="720" w:bottom="720" w:left="720" w:header="0" w:footer="7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8D8F" w14:textId="77777777" w:rsidR="005943A6" w:rsidRDefault="005943A6">
      <w:r>
        <w:separator/>
      </w:r>
    </w:p>
  </w:endnote>
  <w:endnote w:type="continuationSeparator" w:id="0">
    <w:p w14:paraId="12736D9E" w14:textId="77777777" w:rsidR="005943A6" w:rsidRDefault="0059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71630"/>
      <w:docPartObj>
        <w:docPartGallery w:val="Page Numbers (Bottom of Page)"/>
        <w:docPartUnique/>
      </w:docPartObj>
    </w:sdtPr>
    <w:sdtContent>
      <w:sdt>
        <w:sdtPr>
          <w:id w:val="844593213"/>
          <w:docPartObj>
            <w:docPartGallery w:val="Page Numbers (Top of Page)"/>
            <w:docPartUnique/>
          </w:docPartObj>
        </w:sdtPr>
        <w:sdtContent>
          <w:p w14:paraId="2131CB0D" w14:textId="2DB57A39" w:rsidR="005943A6" w:rsidRDefault="005943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25C8">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25C8">
              <w:rPr>
                <w:b/>
                <w:bCs/>
                <w:noProof/>
              </w:rPr>
              <w:t>42</w:t>
            </w:r>
            <w:r>
              <w:rPr>
                <w:b/>
                <w:bCs/>
                <w:sz w:val="24"/>
                <w:szCs w:val="24"/>
              </w:rPr>
              <w:fldChar w:fldCharType="end"/>
            </w:r>
          </w:p>
        </w:sdtContent>
      </w:sdt>
    </w:sdtContent>
  </w:sdt>
  <w:p w14:paraId="4729710E" w14:textId="2D21D4BA" w:rsidR="005943A6" w:rsidRDefault="005943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B5005" w14:textId="77777777" w:rsidR="005943A6" w:rsidRDefault="005943A6">
      <w:r>
        <w:separator/>
      </w:r>
    </w:p>
  </w:footnote>
  <w:footnote w:type="continuationSeparator" w:id="0">
    <w:p w14:paraId="29FEA405" w14:textId="77777777" w:rsidR="005943A6" w:rsidRDefault="00594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5152" w14:textId="77777777" w:rsidR="005943A6" w:rsidRDefault="005943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930428"/>
      <w:docPartObj>
        <w:docPartGallery w:val="Watermarks"/>
        <w:docPartUnique/>
      </w:docPartObj>
    </w:sdtPr>
    <w:sdtContent>
      <w:p w14:paraId="67BD87C7" w14:textId="57D7B031" w:rsidR="005943A6" w:rsidRDefault="005943A6">
        <w:pPr>
          <w:pStyle w:val="Header"/>
        </w:pPr>
        <w:r>
          <w:rPr>
            <w:noProof/>
            <w:lang w:val="en-US" w:eastAsia="en-US"/>
          </w:rPr>
          <w:pict w14:anchorId="1A4B4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5D3C" w14:textId="77777777" w:rsidR="005943A6" w:rsidRDefault="005943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53F"/>
    <w:multiLevelType w:val="hybridMultilevel"/>
    <w:tmpl w:val="95DA55B6"/>
    <w:lvl w:ilvl="0" w:tplc="AD2C0F96">
      <w:start w:val="1"/>
      <w:numFmt w:val="decimal"/>
      <w:lvlText w:val="%1."/>
      <w:lvlJc w:val="left"/>
      <w:pPr>
        <w:ind w:left="820" w:hanging="360"/>
      </w:pPr>
      <w:rPr>
        <w:rFonts w:ascii="Arial" w:eastAsia="Arial" w:hAnsi="Arial" w:cs="Arial" w:hint="default"/>
        <w:spacing w:val="-3"/>
        <w:w w:val="99"/>
        <w:sz w:val="24"/>
        <w:szCs w:val="24"/>
        <w:lang w:val="en-GB" w:eastAsia="en-GB" w:bidi="en-GB"/>
      </w:rPr>
    </w:lvl>
    <w:lvl w:ilvl="1" w:tplc="7438EF36">
      <w:numFmt w:val="bullet"/>
      <w:lvlText w:val="•"/>
      <w:lvlJc w:val="left"/>
      <w:pPr>
        <w:ind w:left="1678" w:hanging="360"/>
      </w:pPr>
      <w:rPr>
        <w:rFonts w:hint="default"/>
        <w:lang w:val="en-GB" w:eastAsia="en-GB" w:bidi="en-GB"/>
      </w:rPr>
    </w:lvl>
    <w:lvl w:ilvl="2" w:tplc="9CEEBEE0">
      <w:numFmt w:val="bullet"/>
      <w:lvlText w:val="•"/>
      <w:lvlJc w:val="left"/>
      <w:pPr>
        <w:ind w:left="2537" w:hanging="360"/>
      </w:pPr>
      <w:rPr>
        <w:rFonts w:hint="default"/>
        <w:lang w:val="en-GB" w:eastAsia="en-GB" w:bidi="en-GB"/>
      </w:rPr>
    </w:lvl>
    <w:lvl w:ilvl="3" w:tplc="1ABCF812">
      <w:numFmt w:val="bullet"/>
      <w:lvlText w:val="•"/>
      <w:lvlJc w:val="left"/>
      <w:pPr>
        <w:ind w:left="3395" w:hanging="360"/>
      </w:pPr>
      <w:rPr>
        <w:rFonts w:hint="default"/>
        <w:lang w:val="en-GB" w:eastAsia="en-GB" w:bidi="en-GB"/>
      </w:rPr>
    </w:lvl>
    <w:lvl w:ilvl="4" w:tplc="528C2AF6">
      <w:numFmt w:val="bullet"/>
      <w:lvlText w:val="•"/>
      <w:lvlJc w:val="left"/>
      <w:pPr>
        <w:ind w:left="4254" w:hanging="360"/>
      </w:pPr>
      <w:rPr>
        <w:rFonts w:hint="default"/>
        <w:lang w:val="en-GB" w:eastAsia="en-GB" w:bidi="en-GB"/>
      </w:rPr>
    </w:lvl>
    <w:lvl w:ilvl="5" w:tplc="81700A78">
      <w:numFmt w:val="bullet"/>
      <w:lvlText w:val="•"/>
      <w:lvlJc w:val="left"/>
      <w:pPr>
        <w:ind w:left="5113" w:hanging="360"/>
      </w:pPr>
      <w:rPr>
        <w:rFonts w:hint="default"/>
        <w:lang w:val="en-GB" w:eastAsia="en-GB" w:bidi="en-GB"/>
      </w:rPr>
    </w:lvl>
    <w:lvl w:ilvl="6" w:tplc="10003A98">
      <w:numFmt w:val="bullet"/>
      <w:lvlText w:val="•"/>
      <w:lvlJc w:val="left"/>
      <w:pPr>
        <w:ind w:left="5971" w:hanging="360"/>
      </w:pPr>
      <w:rPr>
        <w:rFonts w:hint="default"/>
        <w:lang w:val="en-GB" w:eastAsia="en-GB" w:bidi="en-GB"/>
      </w:rPr>
    </w:lvl>
    <w:lvl w:ilvl="7" w:tplc="2A1AADEE">
      <w:numFmt w:val="bullet"/>
      <w:lvlText w:val="•"/>
      <w:lvlJc w:val="left"/>
      <w:pPr>
        <w:ind w:left="6830" w:hanging="360"/>
      </w:pPr>
      <w:rPr>
        <w:rFonts w:hint="default"/>
        <w:lang w:val="en-GB" w:eastAsia="en-GB" w:bidi="en-GB"/>
      </w:rPr>
    </w:lvl>
    <w:lvl w:ilvl="8" w:tplc="F09C2F02">
      <w:numFmt w:val="bullet"/>
      <w:lvlText w:val="•"/>
      <w:lvlJc w:val="left"/>
      <w:pPr>
        <w:ind w:left="7689" w:hanging="360"/>
      </w:pPr>
      <w:rPr>
        <w:rFonts w:hint="default"/>
        <w:lang w:val="en-GB" w:eastAsia="en-GB" w:bidi="en-GB"/>
      </w:rPr>
    </w:lvl>
  </w:abstractNum>
  <w:abstractNum w:abstractNumId="1" w15:restartNumberingAfterBreak="0">
    <w:nsid w:val="05F70AAC"/>
    <w:multiLevelType w:val="hybridMultilevel"/>
    <w:tmpl w:val="3D2ABF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B2A0D9B"/>
    <w:multiLevelType w:val="hybridMultilevel"/>
    <w:tmpl w:val="54C0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B3F5C"/>
    <w:multiLevelType w:val="hybridMultilevel"/>
    <w:tmpl w:val="E3BAEC40"/>
    <w:lvl w:ilvl="0" w:tplc="163EADF4">
      <w:start w:val="1"/>
      <w:numFmt w:val="lowerLetter"/>
      <w:lvlText w:val="%1)"/>
      <w:lvlJc w:val="left"/>
      <w:pPr>
        <w:ind w:left="1540" w:hanging="360"/>
      </w:pPr>
      <w:rPr>
        <w:rFonts w:ascii="Arial" w:eastAsia="Arial" w:hAnsi="Arial" w:cs="Arial" w:hint="default"/>
        <w:w w:val="99"/>
        <w:sz w:val="24"/>
        <w:szCs w:val="24"/>
        <w:lang w:val="en-GB" w:eastAsia="en-GB" w:bidi="en-GB"/>
      </w:rPr>
    </w:lvl>
    <w:lvl w:ilvl="1" w:tplc="0EE4C628">
      <w:numFmt w:val="bullet"/>
      <w:lvlText w:val="•"/>
      <w:lvlJc w:val="left"/>
      <w:pPr>
        <w:ind w:left="2326" w:hanging="360"/>
      </w:pPr>
      <w:rPr>
        <w:rFonts w:hint="default"/>
        <w:lang w:val="en-GB" w:eastAsia="en-GB" w:bidi="en-GB"/>
      </w:rPr>
    </w:lvl>
    <w:lvl w:ilvl="2" w:tplc="A6989DD8">
      <w:numFmt w:val="bullet"/>
      <w:lvlText w:val="•"/>
      <w:lvlJc w:val="left"/>
      <w:pPr>
        <w:ind w:left="3113" w:hanging="360"/>
      </w:pPr>
      <w:rPr>
        <w:rFonts w:hint="default"/>
        <w:lang w:val="en-GB" w:eastAsia="en-GB" w:bidi="en-GB"/>
      </w:rPr>
    </w:lvl>
    <w:lvl w:ilvl="3" w:tplc="04B844EA">
      <w:numFmt w:val="bullet"/>
      <w:lvlText w:val="•"/>
      <w:lvlJc w:val="left"/>
      <w:pPr>
        <w:ind w:left="3899" w:hanging="360"/>
      </w:pPr>
      <w:rPr>
        <w:rFonts w:hint="default"/>
        <w:lang w:val="en-GB" w:eastAsia="en-GB" w:bidi="en-GB"/>
      </w:rPr>
    </w:lvl>
    <w:lvl w:ilvl="4" w:tplc="5A6A26F2">
      <w:numFmt w:val="bullet"/>
      <w:lvlText w:val="•"/>
      <w:lvlJc w:val="left"/>
      <w:pPr>
        <w:ind w:left="4686" w:hanging="360"/>
      </w:pPr>
      <w:rPr>
        <w:rFonts w:hint="default"/>
        <w:lang w:val="en-GB" w:eastAsia="en-GB" w:bidi="en-GB"/>
      </w:rPr>
    </w:lvl>
    <w:lvl w:ilvl="5" w:tplc="9B267682">
      <w:numFmt w:val="bullet"/>
      <w:lvlText w:val="•"/>
      <w:lvlJc w:val="left"/>
      <w:pPr>
        <w:ind w:left="5473" w:hanging="360"/>
      </w:pPr>
      <w:rPr>
        <w:rFonts w:hint="default"/>
        <w:lang w:val="en-GB" w:eastAsia="en-GB" w:bidi="en-GB"/>
      </w:rPr>
    </w:lvl>
    <w:lvl w:ilvl="6" w:tplc="BE9297AA">
      <w:numFmt w:val="bullet"/>
      <w:lvlText w:val="•"/>
      <w:lvlJc w:val="left"/>
      <w:pPr>
        <w:ind w:left="6259" w:hanging="360"/>
      </w:pPr>
      <w:rPr>
        <w:rFonts w:hint="default"/>
        <w:lang w:val="en-GB" w:eastAsia="en-GB" w:bidi="en-GB"/>
      </w:rPr>
    </w:lvl>
    <w:lvl w:ilvl="7" w:tplc="EBBC497E">
      <w:numFmt w:val="bullet"/>
      <w:lvlText w:val="•"/>
      <w:lvlJc w:val="left"/>
      <w:pPr>
        <w:ind w:left="7046" w:hanging="360"/>
      </w:pPr>
      <w:rPr>
        <w:rFonts w:hint="default"/>
        <w:lang w:val="en-GB" w:eastAsia="en-GB" w:bidi="en-GB"/>
      </w:rPr>
    </w:lvl>
    <w:lvl w:ilvl="8" w:tplc="C01EB6B6">
      <w:numFmt w:val="bullet"/>
      <w:lvlText w:val="•"/>
      <w:lvlJc w:val="left"/>
      <w:pPr>
        <w:ind w:left="7833" w:hanging="360"/>
      </w:pPr>
      <w:rPr>
        <w:rFonts w:hint="default"/>
        <w:lang w:val="en-GB" w:eastAsia="en-GB" w:bidi="en-GB"/>
      </w:rPr>
    </w:lvl>
  </w:abstractNum>
  <w:abstractNum w:abstractNumId="4" w15:restartNumberingAfterBreak="0">
    <w:nsid w:val="0F557112"/>
    <w:multiLevelType w:val="hybridMultilevel"/>
    <w:tmpl w:val="07C0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C205E2"/>
    <w:multiLevelType w:val="hybridMultilevel"/>
    <w:tmpl w:val="B8B2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946C2"/>
    <w:multiLevelType w:val="hybridMultilevel"/>
    <w:tmpl w:val="6742B97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1BC9143B"/>
    <w:multiLevelType w:val="hybridMultilevel"/>
    <w:tmpl w:val="99CC9B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1E043472"/>
    <w:multiLevelType w:val="hybridMultilevel"/>
    <w:tmpl w:val="50F06D76"/>
    <w:lvl w:ilvl="0" w:tplc="87008810">
      <w:start w:val="1"/>
      <w:numFmt w:val="bullet"/>
      <w:lvlText w:val="□"/>
      <w:lvlJc w:val="left"/>
      <w:pPr>
        <w:ind w:left="720" w:hanging="360"/>
      </w:pPr>
      <w:rPr>
        <w:rFonts w:ascii="Courier New" w:hAnsi="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B6E0B"/>
    <w:multiLevelType w:val="multilevel"/>
    <w:tmpl w:val="550E83DA"/>
    <w:lvl w:ilvl="0">
      <w:start w:val="5"/>
      <w:numFmt w:val="lowerLetter"/>
      <w:lvlText w:val="%1"/>
      <w:lvlJc w:val="left"/>
      <w:pPr>
        <w:ind w:left="528" w:hanging="428"/>
      </w:pPr>
      <w:rPr>
        <w:rFonts w:hint="default"/>
        <w:lang w:val="en-GB" w:eastAsia="en-GB" w:bidi="en-GB"/>
      </w:rPr>
    </w:lvl>
    <w:lvl w:ilvl="1">
      <w:start w:val="13"/>
      <w:numFmt w:val="lowerLetter"/>
      <w:lvlText w:val="%1-%2"/>
      <w:lvlJc w:val="left"/>
      <w:pPr>
        <w:ind w:left="528" w:hanging="428"/>
      </w:pPr>
      <w:rPr>
        <w:rFonts w:ascii="Arial" w:eastAsia="Arial" w:hAnsi="Arial" w:cs="Arial" w:hint="default"/>
        <w:b/>
        <w:bCs/>
        <w:spacing w:val="-1"/>
        <w:w w:val="99"/>
        <w:sz w:val="22"/>
        <w:szCs w:val="22"/>
        <w:lang w:val="en-GB" w:eastAsia="en-GB" w:bidi="en-GB"/>
      </w:rPr>
    </w:lvl>
    <w:lvl w:ilvl="2">
      <w:start w:val="1"/>
      <w:numFmt w:val="decimal"/>
      <w:lvlText w:val="%3."/>
      <w:lvlJc w:val="left"/>
      <w:pPr>
        <w:ind w:left="820" w:hanging="360"/>
      </w:pPr>
      <w:rPr>
        <w:rFonts w:ascii="Arial" w:eastAsia="Arial" w:hAnsi="Arial" w:cs="Arial" w:hint="default"/>
        <w:spacing w:val="-4"/>
        <w:w w:val="99"/>
        <w:sz w:val="24"/>
        <w:szCs w:val="24"/>
        <w:lang w:val="en-GB" w:eastAsia="en-GB" w:bidi="en-GB"/>
      </w:rPr>
    </w:lvl>
    <w:lvl w:ilvl="3">
      <w:numFmt w:val="bullet"/>
      <w:lvlText w:val="•"/>
      <w:lvlJc w:val="left"/>
      <w:pPr>
        <w:ind w:left="2728" w:hanging="360"/>
      </w:pPr>
      <w:rPr>
        <w:rFonts w:hint="default"/>
        <w:lang w:val="en-GB" w:eastAsia="en-GB" w:bidi="en-GB"/>
      </w:rPr>
    </w:lvl>
    <w:lvl w:ilvl="4">
      <w:numFmt w:val="bullet"/>
      <w:lvlText w:val="•"/>
      <w:lvlJc w:val="left"/>
      <w:pPr>
        <w:ind w:left="3682" w:hanging="360"/>
      </w:pPr>
      <w:rPr>
        <w:rFonts w:hint="default"/>
        <w:lang w:val="en-GB" w:eastAsia="en-GB" w:bidi="en-GB"/>
      </w:rPr>
    </w:lvl>
    <w:lvl w:ilvl="5">
      <w:numFmt w:val="bullet"/>
      <w:lvlText w:val="•"/>
      <w:lvlJc w:val="left"/>
      <w:pPr>
        <w:ind w:left="4636" w:hanging="360"/>
      </w:pPr>
      <w:rPr>
        <w:rFonts w:hint="default"/>
        <w:lang w:val="en-GB" w:eastAsia="en-GB" w:bidi="en-GB"/>
      </w:rPr>
    </w:lvl>
    <w:lvl w:ilvl="6">
      <w:numFmt w:val="bullet"/>
      <w:lvlText w:val="•"/>
      <w:lvlJc w:val="left"/>
      <w:pPr>
        <w:ind w:left="5590" w:hanging="360"/>
      </w:pPr>
      <w:rPr>
        <w:rFonts w:hint="default"/>
        <w:lang w:val="en-GB" w:eastAsia="en-GB" w:bidi="en-GB"/>
      </w:rPr>
    </w:lvl>
    <w:lvl w:ilvl="7">
      <w:numFmt w:val="bullet"/>
      <w:lvlText w:val="•"/>
      <w:lvlJc w:val="left"/>
      <w:pPr>
        <w:ind w:left="6544" w:hanging="360"/>
      </w:pPr>
      <w:rPr>
        <w:rFonts w:hint="default"/>
        <w:lang w:val="en-GB" w:eastAsia="en-GB" w:bidi="en-GB"/>
      </w:rPr>
    </w:lvl>
    <w:lvl w:ilvl="8">
      <w:numFmt w:val="bullet"/>
      <w:lvlText w:val="•"/>
      <w:lvlJc w:val="left"/>
      <w:pPr>
        <w:ind w:left="7498" w:hanging="360"/>
      </w:pPr>
      <w:rPr>
        <w:rFonts w:hint="default"/>
        <w:lang w:val="en-GB" w:eastAsia="en-GB" w:bidi="en-GB"/>
      </w:rPr>
    </w:lvl>
  </w:abstractNum>
  <w:abstractNum w:abstractNumId="10" w15:restartNumberingAfterBreak="0">
    <w:nsid w:val="332D00BF"/>
    <w:multiLevelType w:val="multilevel"/>
    <w:tmpl w:val="B72EDEC6"/>
    <w:lvl w:ilvl="0">
      <w:start w:val="1"/>
      <w:numFmt w:val="decimal"/>
      <w:lvlText w:val="%1."/>
      <w:lvlJc w:val="left"/>
      <w:pPr>
        <w:ind w:left="460" w:hanging="360"/>
      </w:pPr>
      <w:rPr>
        <w:rFonts w:hint="default"/>
      </w:rPr>
    </w:lvl>
    <w:lvl w:ilvl="1">
      <w:start w:val="1"/>
      <w:numFmt w:val="decimal"/>
      <w:isLgl/>
      <w:lvlText w:val="%1.%2"/>
      <w:lvlJc w:val="left"/>
      <w:pPr>
        <w:ind w:left="496" w:hanging="396"/>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1" w15:restartNumberingAfterBreak="0">
    <w:nsid w:val="33627DA7"/>
    <w:multiLevelType w:val="hybridMultilevel"/>
    <w:tmpl w:val="95FC496E"/>
    <w:lvl w:ilvl="0" w:tplc="8FFA07B2">
      <w:start w:val="1"/>
      <w:numFmt w:val="lowerLetter"/>
      <w:lvlText w:val="%1)"/>
      <w:lvlJc w:val="left"/>
      <w:pPr>
        <w:ind w:left="1540" w:hanging="360"/>
      </w:pPr>
      <w:rPr>
        <w:rFonts w:ascii="Arial" w:eastAsia="Arial" w:hAnsi="Arial" w:cs="Arial" w:hint="default"/>
        <w:w w:val="99"/>
        <w:sz w:val="24"/>
        <w:szCs w:val="24"/>
        <w:lang w:val="en-GB" w:eastAsia="en-GB" w:bidi="en-GB"/>
      </w:rPr>
    </w:lvl>
    <w:lvl w:ilvl="1" w:tplc="88AA8056">
      <w:numFmt w:val="bullet"/>
      <w:lvlText w:val="•"/>
      <w:lvlJc w:val="left"/>
      <w:pPr>
        <w:ind w:left="2326" w:hanging="360"/>
      </w:pPr>
      <w:rPr>
        <w:rFonts w:hint="default"/>
        <w:lang w:val="en-GB" w:eastAsia="en-GB" w:bidi="en-GB"/>
      </w:rPr>
    </w:lvl>
    <w:lvl w:ilvl="2" w:tplc="E8CA3D7C">
      <w:numFmt w:val="bullet"/>
      <w:lvlText w:val="•"/>
      <w:lvlJc w:val="left"/>
      <w:pPr>
        <w:ind w:left="3113" w:hanging="360"/>
      </w:pPr>
      <w:rPr>
        <w:rFonts w:hint="default"/>
        <w:lang w:val="en-GB" w:eastAsia="en-GB" w:bidi="en-GB"/>
      </w:rPr>
    </w:lvl>
    <w:lvl w:ilvl="3" w:tplc="0EC60156">
      <w:numFmt w:val="bullet"/>
      <w:lvlText w:val="•"/>
      <w:lvlJc w:val="left"/>
      <w:pPr>
        <w:ind w:left="3899" w:hanging="360"/>
      </w:pPr>
      <w:rPr>
        <w:rFonts w:hint="default"/>
        <w:lang w:val="en-GB" w:eastAsia="en-GB" w:bidi="en-GB"/>
      </w:rPr>
    </w:lvl>
    <w:lvl w:ilvl="4" w:tplc="C0180ECE">
      <w:numFmt w:val="bullet"/>
      <w:lvlText w:val="•"/>
      <w:lvlJc w:val="left"/>
      <w:pPr>
        <w:ind w:left="4686" w:hanging="360"/>
      </w:pPr>
      <w:rPr>
        <w:rFonts w:hint="default"/>
        <w:lang w:val="en-GB" w:eastAsia="en-GB" w:bidi="en-GB"/>
      </w:rPr>
    </w:lvl>
    <w:lvl w:ilvl="5" w:tplc="6B38CC64">
      <w:numFmt w:val="bullet"/>
      <w:lvlText w:val="•"/>
      <w:lvlJc w:val="left"/>
      <w:pPr>
        <w:ind w:left="5473" w:hanging="360"/>
      </w:pPr>
      <w:rPr>
        <w:rFonts w:hint="default"/>
        <w:lang w:val="en-GB" w:eastAsia="en-GB" w:bidi="en-GB"/>
      </w:rPr>
    </w:lvl>
    <w:lvl w:ilvl="6" w:tplc="B87AD002">
      <w:numFmt w:val="bullet"/>
      <w:lvlText w:val="•"/>
      <w:lvlJc w:val="left"/>
      <w:pPr>
        <w:ind w:left="6259" w:hanging="360"/>
      </w:pPr>
      <w:rPr>
        <w:rFonts w:hint="default"/>
        <w:lang w:val="en-GB" w:eastAsia="en-GB" w:bidi="en-GB"/>
      </w:rPr>
    </w:lvl>
    <w:lvl w:ilvl="7" w:tplc="669E4308">
      <w:numFmt w:val="bullet"/>
      <w:lvlText w:val="•"/>
      <w:lvlJc w:val="left"/>
      <w:pPr>
        <w:ind w:left="7046" w:hanging="360"/>
      </w:pPr>
      <w:rPr>
        <w:rFonts w:hint="default"/>
        <w:lang w:val="en-GB" w:eastAsia="en-GB" w:bidi="en-GB"/>
      </w:rPr>
    </w:lvl>
    <w:lvl w:ilvl="8" w:tplc="14B2713A">
      <w:numFmt w:val="bullet"/>
      <w:lvlText w:val="•"/>
      <w:lvlJc w:val="left"/>
      <w:pPr>
        <w:ind w:left="7833" w:hanging="360"/>
      </w:pPr>
      <w:rPr>
        <w:rFonts w:hint="default"/>
        <w:lang w:val="en-GB" w:eastAsia="en-GB" w:bidi="en-GB"/>
      </w:rPr>
    </w:lvl>
  </w:abstractNum>
  <w:abstractNum w:abstractNumId="12" w15:restartNumberingAfterBreak="0">
    <w:nsid w:val="3435086E"/>
    <w:multiLevelType w:val="hybridMultilevel"/>
    <w:tmpl w:val="2722C1A2"/>
    <w:lvl w:ilvl="0" w:tplc="076877DC">
      <w:start w:val="1"/>
      <w:numFmt w:val="decimal"/>
      <w:lvlText w:val="%1."/>
      <w:lvlJc w:val="left"/>
      <w:pPr>
        <w:ind w:left="820" w:hanging="360"/>
      </w:pPr>
      <w:rPr>
        <w:rFonts w:hint="default"/>
        <w:spacing w:val="-5"/>
        <w:w w:val="99"/>
        <w:lang w:val="en-GB" w:eastAsia="en-GB" w:bidi="en-GB"/>
      </w:rPr>
    </w:lvl>
    <w:lvl w:ilvl="1" w:tplc="B9B25AA6">
      <w:start w:val="1"/>
      <w:numFmt w:val="lowerLetter"/>
      <w:lvlText w:val="%2."/>
      <w:lvlJc w:val="left"/>
      <w:pPr>
        <w:ind w:left="1540" w:hanging="360"/>
      </w:pPr>
      <w:rPr>
        <w:rFonts w:ascii="Arial" w:eastAsia="Arial" w:hAnsi="Arial" w:cs="Arial" w:hint="default"/>
        <w:spacing w:val="-4"/>
        <w:w w:val="99"/>
        <w:sz w:val="24"/>
        <w:szCs w:val="24"/>
        <w:lang w:val="en-GB" w:eastAsia="en-GB" w:bidi="en-GB"/>
      </w:rPr>
    </w:lvl>
    <w:lvl w:ilvl="2" w:tplc="F6DC049C">
      <w:numFmt w:val="bullet"/>
      <w:lvlText w:val="•"/>
      <w:lvlJc w:val="left"/>
      <w:pPr>
        <w:ind w:left="2414" w:hanging="360"/>
      </w:pPr>
      <w:rPr>
        <w:rFonts w:hint="default"/>
        <w:lang w:val="en-GB" w:eastAsia="en-GB" w:bidi="en-GB"/>
      </w:rPr>
    </w:lvl>
    <w:lvl w:ilvl="3" w:tplc="58066B8E">
      <w:numFmt w:val="bullet"/>
      <w:lvlText w:val="•"/>
      <w:lvlJc w:val="left"/>
      <w:pPr>
        <w:ind w:left="3288" w:hanging="360"/>
      </w:pPr>
      <w:rPr>
        <w:rFonts w:hint="default"/>
        <w:lang w:val="en-GB" w:eastAsia="en-GB" w:bidi="en-GB"/>
      </w:rPr>
    </w:lvl>
    <w:lvl w:ilvl="4" w:tplc="83A6EF30">
      <w:numFmt w:val="bullet"/>
      <w:lvlText w:val="•"/>
      <w:lvlJc w:val="left"/>
      <w:pPr>
        <w:ind w:left="4162" w:hanging="360"/>
      </w:pPr>
      <w:rPr>
        <w:rFonts w:hint="default"/>
        <w:lang w:val="en-GB" w:eastAsia="en-GB" w:bidi="en-GB"/>
      </w:rPr>
    </w:lvl>
    <w:lvl w:ilvl="5" w:tplc="AB4294DE">
      <w:numFmt w:val="bullet"/>
      <w:lvlText w:val="•"/>
      <w:lvlJc w:val="left"/>
      <w:pPr>
        <w:ind w:left="5036" w:hanging="360"/>
      </w:pPr>
      <w:rPr>
        <w:rFonts w:hint="default"/>
        <w:lang w:val="en-GB" w:eastAsia="en-GB" w:bidi="en-GB"/>
      </w:rPr>
    </w:lvl>
    <w:lvl w:ilvl="6" w:tplc="B2D4E126">
      <w:numFmt w:val="bullet"/>
      <w:lvlText w:val="•"/>
      <w:lvlJc w:val="left"/>
      <w:pPr>
        <w:ind w:left="5910" w:hanging="360"/>
      </w:pPr>
      <w:rPr>
        <w:rFonts w:hint="default"/>
        <w:lang w:val="en-GB" w:eastAsia="en-GB" w:bidi="en-GB"/>
      </w:rPr>
    </w:lvl>
    <w:lvl w:ilvl="7" w:tplc="1BBC62A0">
      <w:numFmt w:val="bullet"/>
      <w:lvlText w:val="•"/>
      <w:lvlJc w:val="left"/>
      <w:pPr>
        <w:ind w:left="6784" w:hanging="360"/>
      </w:pPr>
      <w:rPr>
        <w:rFonts w:hint="default"/>
        <w:lang w:val="en-GB" w:eastAsia="en-GB" w:bidi="en-GB"/>
      </w:rPr>
    </w:lvl>
    <w:lvl w:ilvl="8" w:tplc="164E0380">
      <w:numFmt w:val="bullet"/>
      <w:lvlText w:val="•"/>
      <w:lvlJc w:val="left"/>
      <w:pPr>
        <w:ind w:left="7658" w:hanging="360"/>
      </w:pPr>
      <w:rPr>
        <w:rFonts w:hint="default"/>
        <w:lang w:val="en-GB" w:eastAsia="en-GB" w:bidi="en-GB"/>
      </w:rPr>
    </w:lvl>
  </w:abstractNum>
  <w:abstractNum w:abstractNumId="13" w15:restartNumberingAfterBreak="0">
    <w:nsid w:val="35AA0714"/>
    <w:multiLevelType w:val="hybridMultilevel"/>
    <w:tmpl w:val="78BE7E7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3612102E"/>
    <w:multiLevelType w:val="multilevel"/>
    <w:tmpl w:val="EABA7952"/>
    <w:lvl w:ilvl="0">
      <w:start w:val="3"/>
      <w:numFmt w:val="decimal"/>
      <w:lvlText w:val="%1.0"/>
      <w:lvlJc w:val="left"/>
      <w:pPr>
        <w:ind w:left="82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420" w:hanging="144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20" w:hanging="1800"/>
      </w:pPr>
      <w:rPr>
        <w:rFonts w:hint="default"/>
      </w:rPr>
    </w:lvl>
    <w:lvl w:ilvl="7">
      <w:start w:val="1"/>
      <w:numFmt w:val="decimal"/>
      <w:lvlText w:val="%1.%2.%3.%4.%5.%6.%7.%8"/>
      <w:lvlJc w:val="left"/>
      <w:pPr>
        <w:ind w:left="6940" w:hanging="1800"/>
      </w:pPr>
      <w:rPr>
        <w:rFonts w:hint="default"/>
      </w:rPr>
    </w:lvl>
    <w:lvl w:ilvl="8">
      <w:start w:val="1"/>
      <w:numFmt w:val="decimal"/>
      <w:lvlText w:val="%1.%2.%3.%4.%5.%6.%7.%8.%9"/>
      <w:lvlJc w:val="left"/>
      <w:pPr>
        <w:ind w:left="8020" w:hanging="2160"/>
      </w:pPr>
      <w:rPr>
        <w:rFonts w:hint="default"/>
      </w:rPr>
    </w:lvl>
  </w:abstractNum>
  <w:abstractNum w:abstractNumId="15" w15:restartNumberingAfterBreak="0">
    <w:nsid w:val="41B15271"/>
    <w:multiLevelType w:val="hybridMultilevel"/>
    <w:tmpl w:val="E2B8397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89C3AD3"/>
    <w:multiLevelType w:val="hybridMultilevel"/>
    <w:tmpl w:val="CD1E96F6"/>
    <w:lvl w:ilvl="0" w:tplc="EA5EA3DA">
      <w:start w:val="1"/>
      <w:numFmt w:val="lowerLetter"/>
      <w:lvlText w:val="%1)"/>
      <w:lvlJc w:val="left"/>
      <w:pPr>
        <w:ind w:left="820" w:hanging="360"/>
      </w:pPr>
      <w:rPr>
        <w:rFonts w:ascii="Arial" w:eastAsia="Arial" w:hAnsi="Arial" w:cs="Arial" w:hint="default"/>
        <w:w w:val="99"/>
        <w:sz w:val="24"/>
        <w:szCs w:val="24"/>
        <w:lang w:val="en-GB" w:eastAsia="en-GB" w:bidi="en-GB"/>
      </w:rPr>
    </w:lvl>
    <w:lvl w:ilvl="1" w:tplc="88689C40">
      <w:numFmt w:val="bullet"/>
      <w:lvlText w:val=""/>
      <w:lvlJc w:val="left"/>
      <w:pPr>
        <w:ind w:left="1540" w:hanging="360"/>
      </w:pPr>
      <w:rPr>
        <w:rFonts w:ascii="Symbol" w:eastAsia="Symbol" w:hAnsi="Symbol" w:cs="Symbol" w:hint="default"/>
        <w:w w:val="100"/>
        <w:sz w:val="24"/>
        <w:szCs w:val="24"/>
        <w:lang w:val="en-GB" w:eastAsia="en-GB" w:bidi="en-GB"/>
      </w:rPr>
    </w:lvl>
    <w:lvl w:ilvl="2" w:tplc="B186DD08">
      <w:numFmt w:val="bullet"/>
      <w:lvlText w:val="•"/>
      <w:lvlJc w:val="left"/>
      <w:pPr>
        <w:ind w:left="2414" w:hanging="360"/>
      </w:pPr>
      <w:rPr>
        <w:rFonts w:hint="default"/>
        <w:lang w:val="en-GB" w:eastAsia="en-GB" w:bidi="en-GB"/>
      </w:rPr>
    </w:lvl>
    <w:lvl w:ilvl="3" w:tplc="1D4EB0C4">
      <w:numFmt w:val="bullet"/>
      <w:lvlText w:val="•"/>
      <w:lvlJc w:val="left"/>
      <w:pPr>
        <w:ind w:left="3288" w:hanging="360"/>
      </w:pPr>
      <w:rPr>
        <w:rFonts w:hint="default"/>
        <w:lang w:val="en-GB" w:eastAsia="en-GB" w:bidi="en-GB"/>
      </w:rPr>
    </w:lvl>
    <w:lvl w:ilvl="4" w:tplc="EADC80FE">
      <w:numFmt w:val="bullet"/>
      <w:lvlText w:val="•"/>
      <w:lvlJc w:val="left"/>
      <w:pPr>
        <w:ind w:left="4162" w:hanging="360"/>
      </w:pPr>
      <w:rPr>
        <w:rFonts w:hint="default"/>
        <w:lang w:val="en-GB" w:eastAsia="en-GB" w:bidi="en-GB"/>
      </w:rPr>
    </w:lvl>
    <w:lvl w:ilvl="5" w:tplc="FC5279E8">
      <w:numFmt w:val="bullet"/>
      <w:lvlText w:val="•"/>
      <w:lvlJc w:val="left"/>
      <w:pPr>
        <w:ind w:left="5036" w:hanging="360"/>
      </w:pPr>
      <w:rPr>
        <w:rFonts w:hint="default"/>
        <w:lang w:val="en-GB" w:eastAsia="en-GB" w:bidi="en-GB"/>
      </w:rPr>
    </w:lvl>
    <w:lvl w:ilvl="6" w:tplc="33AE1BE8">
      <w:numFmt w:val="bullet"/>
      <w:lvlText w:val="•"/>
      <w:lvlJc w:val="left"/>
      <w:pPr>
        <w:ind w:left="5910" w:hanging="360"/>
      </w:pPr>
      <w:rPr>
        <w:rFonts w:hint="default"/>
        <w:lang w:val="en-GB" w:eastAsia="en-GB" w:bidi="en-GB"/>
      </w:rPr>
    </w:lvl>
    <w:lvl w:ilvl="7" w:tplc="03C87AF4">
      <w:numFmt w:val="bullet"/>
      <w:lvlText w:val="•"/>
      <w:lvlJc w:val="left"/>
      <w:pPr>
        <w:ind w:left="6784" w:hanging="360"/>
      </w:pPr>
      <w:rPr>
        <w:rFonts w:hint="default"/>
        <w:lang w:val="en-GB" w:eastAsia="en-GB" w:bidi="en-GB"/>
      </w:rPr>
    </w:lvl>
    <w:lvl w:ilvl="8" w:tplc="5A0A9EB8">
      <w:numFmt w:val="bullet"/>
      <w:lvlText w:val="•"/>
      <w:lvlJc w:val="left"/>
      <w:pPr>
        <w:ind w:left="7658" w:hanging="360"/>
      </w:pPr>
      <w:rPr>
        <w:rFonts w:hint="default"/>
        <w:lang w:val="en-GB" w:eastAsia="en-GB" w:bidi="en-GB"/>
      </w:rPr>
    </w:lvl>
  </w:abstractNum>
  <w:abstractNum w:abstractNumId="17" w15:restartNumberingAfterBreak="0">
    <w:nsid w:val="4B635DD6"/>
    <w:multiLevelType w:val="hybridMultilevel"/>
    <w:tmpl w:val="466891B2"/>
    <w:lvl w:ilvl="0" w:tplc="87008810">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17794"/>
    <w:multiLevelType w:val="hybridMultilevel"/>
    <w:tmpl w:val="66CC3D42"/>
    <w:lvl w:ilvl="0" w:tplc="87008810">
      <w:start w:val="1"/>
      <w:numFmt w:val="bullet"/>
      <w:lvlText w:val="□"/>
      <w:lvlJc w:val="left"/>
      <w:pPr>
        <w:ind w:left="720" w:hanging="360"/>
      </w:pPr>
      <w:rPr>
        <w:rFonts w:ascii="Courier New" w:hAnsi="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913CB"/>
    <w:multiLevelType w:val="hybridMultilevel"/>
    <w:tmpl w:val="EB246328"/>
    <w:lvl w:ilvl="0" w:tplc="8384F01E">
      <w:start w:val="1"/>
      <w:numFmt w:val="lowerLetter"/>
      <w:lvlText w:val="%1)"/>
      <w:lvlJc w:val="left"/>
      <w:pPr>
        <w:ind w:left="1540" w:hanging="360"/>
      </w:pPr>
      <w:rPr>
        <w:rFonts w:ascii="Arial" w:eastAsia="Arial" w:hAnsi="Arial" w:cs="Arial" w:hint="default"/>
        <w:w w:val="99"/>
        <w:sz w:val="24"/>
        <w:szCs w:val="24"/>
        <w:lang w:val="en-GB" w:eastAsia="en-GB" w:bidi="en-GB"/>
      </w:rPr>
    </w:lvl>
    <w:lvl w:ilvl="1" w:tplc="38DA57FE">
      <w:numFmt w:val="bullet"/>
      <w:lvlText w:val="•"/>
      <w:lvlJc w:val="left"/>
      <w:pPr>
        <w:ind w:left="2326" w:hanging="360"/>
      </w:pPr>
      <w:rPr>
        <w:rFonts w:hint="default"/>
        <w:lang w:val="en-GB" w:eastAsia="en-GB" w:bidi="en-GB"/>
      </w:rPr>
    </w:lvl>
    <w:lvl w:ilvl="2" w:tplc="1FE4B8B6">
      <w:numFmt w:val="bullet"/>
      <w:lvlText w:val="•"/>
      <w:lvlJc w:val="left"/>
      <w:pPr>
        <w:ind w:left="3113" w:hanging="360"/>
      </w:pPr>
      <w:rPr>
        <w:rFonts w:hint="default"/>
        <w:lang w:val="en-GB" w:eastAsia="en-GB" w:bidi="en-GB"/>
      </w:rPr>
    </w:lvl>
    <w:lvl w:ilvl="3" w:tplc="95DEFAC0">
      <w:numFmt w:val="bullet"/>
      <w:lvlText w:val="•"/>
      <w:lvlJc w:val="left"/>
      <w:pPr>
        <w:ind w:left="3899" w:hanging="360"/>
      </w:pPr>
      <w:rPr>
        <w:rFonts w:hint="default"/>
        <w:lang w:val="en-GB" w:eastAsia="en-GB" w:bidi="en-GB"/>
      </w:rPr>
    </w:lvl>
    <w:lvl w:ilvl="4" w:tplc="58DE9018">
      <w:numFmt w:val="bullet"/>
      <w:lvlText w:val="•"/>
      <w:lvlJc w:val="left"/>
      <w:pPr>
        <w:ind w:left="4686" w:hanging="360"/>
      </w:pPr>
      <w:rPr>
        <w:rFonts w:hint="default"/>
        <w:lang w:val="en-GB" w:eastAsia="en-GB" w:bidi="en-GB"/>
      </w:rPr>
    </w:lvl>
    <w:lvl w:ilvl="5" w:tplc="7C3A4D2C">
      <w:numFmt w:val="bullet"/>
      <w:lvlText w:val="•"/>
      <w:lvlJc w:val="left"/>
      <w:pPr>
        <w:ind w:left="5473" w:hanging="360"/>
      </w:pPr>
      <w:rPr>
        <w:rFonts w:hint="default"/>
        <w:lang w:val="en-GB" w:eastAsia="en-GB" w:bidi="en-GB"/>
      </w:rPr>
    </w:lvl>
    <w:lvl w:ilvl="6" w:tplc="FDCC0AAA">
      <w:numFmt w:val="bullet"/>
      <w:lvlText w:val="•"/>
      <w:lvlJc w:val="left"/>
      <w:pPr>
        <w:ind w:left="6259" w:hanging="360"/>
      </w:pPr>
      <w:rPr>
        <w:rFonts w:hint="default"/>
        <w:lang w:val="en-GB" w:eastAsia="en-GB" w:bidi="en-GB"/>
      </w:rPr>
    </w:lvl>
    <w:lvl w:ilvl="7" w:tplc="6B32FE6A">
      <w:numFmt w:val="bullet"/>
      <w:lvlText w:val="•"/>
      <w:lvlJc w:val="left"/>
      <w:pPr>
        <w:ind w:left="7046" w:hanging="360"/>
      </w:pPr>
      <w:rPr>
        <w:rFonts w:hint="default"/>
        <w:lang w:val="en-GB" w:eastAsia="en-GB" w:bidi="en-GB"/>
      </w:rPr>
    </w:lvl>
    <w:lvl w:ilvl="8" w:tplc="C24ED128">
      <w:numFmt w:val="bullet"/>
      <w:lvlText w:val="•"/>
      <w:lvlJc w:val="left"/>
      <w:pPr>
        <w:ind w:left="7833" w:hanging="360"/>
      </w:pPr>
      <w:rPr>
        <w:rFonts w:hint="default"/>
        <w:lang w:val="en-GB" w:eastAsia="en-GB" w:bidi="en-GB"/>
      </w:rPr>
    </w:lvl>
  </w:abstractNum>
  <w:abstractNum w:abstractNumId="20" w15:restartNumberingAfterBreak="0">
    <w:nsid w:val="55A7386F"/>
    <w:multiLevelType w:val="hybridMultilevel"/>
    <w:tmpl w:val="98D6ADDA"/>
    <w:lvl w:ilvl="0" w:tplc="202A3922">
      <w:start w:val="1"/>
      <w:numFmt w:val="decimal"/>
      <w:lvlText w:val="%1."/>
      <w:lvlJc w:val="left"/>
      <w:pPr>
        <w:ind w:left="820" w:hanging="360"/>
      </w:pPr>
      <w:rPr>
        <w:rFonts w:ascii="Arial" w:eastAsia="Arial" w:hAnsi="Arial" w:cs="Arial" w:hint="default"/>
        <w:spacing w:val="-3"/>
        <w:w w:val="99"/>
        <w:sz w:val="24"/>
        <w:szCs w:val="24"/>
        <w:lang w:val="en-GB" w:eastAsia="en-GB" w:bidi="en-GB"/>
      </w:rPr>
    </w:lvl>
    <w:lvl w:ilvl="1" w:tplc="1C64A914">
      <w:numFmt w:val="bullet"/>
      <w:lvlText w:val="•"/>
      <w:lvlJc w:val="left"/>
      <w:pPr>
        <w:ind w:left="1678" w:hanging="360"/>
      </w:pPr>
      <w:rPr>
        <w:rFonts w:hint="default"/>
        <w:lang w:val="en-GB" w:eastAsia="en-GB" w:bidi="en-GB"/>
      </w:rPr>
    </w:lvl>
    <w:lvl w:ilvl="2" w:tplc="D83C08CA">
      <w:numFmt w:val="bullet"/>
      <w:lvlText w:val="•"/>
      <w:lvlJc w:val="left"/>
      <w:pPr>
        <w:ind w:left="2537" w:hanging="360"/>
      </w:pPr>
      <w:rPr>
        <w:rFonts w:hint="default"/>
        <w:lang w:val="en-GB" w:eastAsia="en-GB" w:bidi="en-GB"/>
      </w:rPr>
    </w:lvl>
    <w:lvl w:ilvl="3" w:tplc="7F96FBA0">
      <w:numFmt w:val="bullet"/>
      <w:lvlText w:val="•"/>
      <w:lvlJc w:val="left"/>
      <w:pPr>
        <w:ind w:left="3395" w:hanging="360"/>
      </w:pPr>
      <w:rPr>
        <w:rFonts w:hint="default"/>
        <w:lang w:val="en-GB" w:eastAsia="en-GB" w:bidi="en-GB"/>
      </w:rPr>
    </w:lvl>
    <w:lvl w:ilvl="4" w:tplc="E9DA0286">
      <w:numFmt w:val="bullet"/>
      <w:lvlText w:val="•"/>
      <w:lvlJc w:val="left"/>
      <w:pPr>
        <w:ind w:left="4254" w:hanging="360"/>
      </w:pPr>
      <w:rPr>
        <w:rFonts w:hint="default"/>
        <w:lang w:val="en-GB" w:eastAsia="en-GB" w:bidi="en-GB"/>
      </w:rPr>
    </w:lvl>
    <w:lvl w:ilvl="5" w:tplc="52167804">
      <w:numFmt w:val="bullet"/>
      <w:lvlText w:val="•"/>
      <w:lvlJc w:val="left"/>
      <w:pPr>
        <w:ind w:left="5113" w:hanging="360"/>
      </w:pPr>
      <w:rPr>
        <w:rFonts w:hint="default"/>
        <w:lang w:val="en-GB" w:eastAsia="en-GB" w:bidi="en-GB"/>
      </w:rPr>
    </w:lvl>
    <w:lvl w:ilvl="6" w:tplc="BFDCDDC8">
      <w:numFmt w:val="bullet"/>
      <w:lvlText w:val="•"/>
      <w:lvlJc w:val="left"/>
      <w:pPr>
        <w:ind w:left="5971" w:hanging="360"/>
      </w:pPr>
      <w:rPr>
        <w:rFonts w:hint="default"/>
        <w:lang w:val="en-GB" w:eastAsia="en-GB" w:bidi="en-GB"/>
      </w:rPr>
    </w:lvl>
    <w:lvl w:ilvl="7" w:tplc="D9763778">
      <w:numFmt w:val="bullet"/>
      <w:lvlText w:val="•"/>
      <w:lvlJc w:val="left"/>
      <w:pPr>
        <w:ind w:left="6830" w:hanging="360"/>
      </w:pPr>
      <w:rPr>
        <w:rFonts w:hint="default"/>
        <w:lang w:val="en-GB" w:eastAsia="en-GB" w:bidi="en-GB"/>
      </w:rPr>
    </w:lvl>
    <w:lvl w:ilvl="8" w:tplc="65A8494C">
      <w:numFmt w:val="bullet"/>
      <w:lvlText w:val="•"/>
      <w:lvlJc w:val="left"/>
      <w:pPr>
        <w:ind w:left="7689" w:hanging="360"/>
      </w:pPr>
      <w:rPr>
        <w:rFonts w:hint="default"/>
        <w:lang w:val="en-GB" w:eastAsia="en-GB" w:bidi="en-GB"/>
      </w:rPr>
    </w:lvl>
  </w:abstractNum>
  <w:abstractNum w:abstractNumId="21" w15:restartNumberingAfterBreak="0">
    <w:nsid w:val="58F85887"/>
    <w:multiLevelType w:val="hybridMultilevel"/>
    <w:tmpl w:val="077CA0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B60FD"/>
    <w:multiLevelType w:val="hybridMultilevel"/>
    <w:tmpl w:val="8E6A1E10"/>
    <w:lvl w:ilvl="0" w:tplc="87008810">
      <w:start w:val="1"/>
      <w:numFmt w:val="bullet"/>
      <w:lvlText w:val="□"/>
      <w:lvlJc w:val="left"/>
      <w:pPr>
        <w:ind w:left="820" w:hanging="360"/>
      </w:pPr>
      <w:rPr>
        <w:rFonts w:ascii="Courier New" w:hAnsi="Courier New" w:hint="default"/>
        <w:w w:val="100"/>
        <w:lang w:val="en-GB" w:eastAsia="en-GB" w:bidi="en-GB"/>
      </w:rPr>
    </w:lvl>
    <w:lvl w:ilvl="1" w:tplc="DC96E9DC">
      <w:numFmt w:val="bullet"/>
      <w:lvlText w:val=""/>
      <w:lvlJc w:val="left"/>
      <w:pPr>
        <w:ind w:left="1540" w:hanging="360"/>
      </w:pPr>
      <w:rPr>
        <w:rFonts w:ascii="Symbol" w:eastAsia="Symbol" w:hAnsi="Symbol" w:cs="Symbol" w:hint="default"/>
        <w:w w:val="100"/>
        <w:sz w:val="24"/>
        <w:szCs w:val="24"/>
        <w:lang w:val="en-GB" w:eastAsia="en-GB" w:bidi="en-GB"/>
      </w:rPr>
    </w:lvl>
    <w:lvl w:ilvl="2" w:tplc="5ED2F120">
      <w:numFmt w:val="bullet"/>
      <w:lvlText w:val="•"/>
      <w:lvlJc w:val="left"/>
      <w:pPr>
        <w:ind w:left="2414" w:hanging="360"/>
      </w:pPr>
      <w:rPr>
        <w:rFonts w:hint="default"/>
        <w:lang w:val="en-GB" w:eastAsia="en-GB" w:bidi="en-GB"/>
      </w:rPr>
    </w:lvl>
    <w:lvl w:ilvl="3" w:tplc="024C9140">
      <w:numFmt w:val="bullet"/>
      <w:lvlText w:val="•"/>
      <w:lvlJc w:val="left"/>
      <w:pPr>
        <w:ind w:left="3288" w:hanging="360"/>
      </w:pPr>
      <w:rPr>
        <w:rFonts w:hint="default"/>
        <w:lang w:val="en-GB" w:eastAsia="en-GB" w:bidi="en-GB"/>
      </w:rPr>
    </w:lvl>
    <w:lvl w:ilvl="4" w:tplc="D6D08896">
      <w:numFmt w:val="bullet"/>
      <w:lvlText w:val="•"/>
      <w:lvlJc w:val="left"/>
      <w:pPr>
        <w:ind w:left="4162" w:hanging="360"/>
      </w:pPr>
      <w:rPr>
        <w:rFonts w:hint="default"/>
        <w:lang w:val="en-GB" w:eastAsia="en-GB" w:bidi="en-GB"/>
      </w:rPr>
    </w:lvl>
    <w:lvl w:ilvl="5" w:tplc="79D8F78A">
      <w:numFmt w:val="bullet"/>
      <w:lvlText w:val="•"/>
      <w:lvlJc w:val="left"/>
      <w:pPr>
        <w:ind w:left="5036" w:hanging="360"/>
      </w:pPr>
      <w:rPr>
        <w:rFonts w:hint="default"/>
        <w:lang w:val="en-GB" w:eastAsia="en-GB" w:bidi="en-GB"/>
      </w:rPr>
    </w:lvl>
    <w:lvl w:ilvl="6" w:tplc="34C600A0">
      <w:numFmt w:val="bullet"/>
      <w:lvlText w:val="•"/>
      <w:lvlJc w:val="left"/>
      <w:pPr>
        <w:ind w:left="5910" w:hanging="360"/>
      </w:pPr>
      <w:rPr>
        <w:rFonts w:hint="default"/>
        <w:lang w:val="en-GB" w:eastAsia="en-GB" w:bidi="en-GB"/>
      </w:rPr>
    </w:lvl>
    <w:lvl w:ilvl="7" w:tplc="6B32BF18">
      <w:numFmt w:val="bullet"/>
      <w:lvlText w:val="•"/>
      <w:lvlJc w:val="left"/>
      <w:pPr>
        <w:ind w:left="6784" w:hanging="360"/>
      </w:pPr>
      <w:rPr>
        <w:rFonts w:hint="default"/>
        <w:lang w:val="en-GB" w:eastAsia="en-GB" w:bidi="en-GB"/>
      </w:rPr>
    </w:lvl>
    <w:lvl w:ilvl="8" w:tplc="B368197A">
      <w:numFmt w:val="bullet"/>
      <w:lvlText w:val="•"/>
      <w:lvlJc w:val="left"/>
      <w:pPr>
        <w:ind w:left="7658" w:hanging="360"/>
      </w:pPr>
      <w:rPr>
        <w:rFonts w:hint="default"/>
        <w:lang w:val="en-GB" w:eastAsia="en-GB" w:bidi="en-GB"/>
      </w:rPr>
    </w:lvl>
  </w:abstractNum>
  <w:abstractNum w:abstractNumId="23" w15:restartNumberingAfterBreak="0">
    <w:nsid w:val="5F6618B7"/>
    <w:multiLevelType w:val="hybridMultilevel"/>
    <w:tmpl w:val="CE10CD98"/>
    <w:lvl w:ilvl="0" w:tplc="E28A8DF2">
      <w:start w:val="1"/>
      <w:numFmt w:val="lowerLetter"/>
      <w:lvlText w:val="%1)"/>
      <w:lvlJc w:val="left"/>
      <w:pPr>
        <w:ind w:left="820" w:hanging="360"/>
      </w:pPr>
      <w:rPr>
        <w:rFonts w:ascii="Arial" w:eastAsia="Arial" w:hAnsi="Arial" w:cs="Arial" w:hint="default"/>
        <w:w w:val="99"/>
        <w:sz w:val="24"/>
        <w:szCs w:val="24"/>
        <w:lang w:val="en-GB" w:eastAsia="en-GB" w:bidi="en-GB"/>
      </w:rPr>
    </w:lvl>
    <w:lvl w:ilvl="1" w:tplc="EDEADB2E">
      <w:numFmt w:val="bullet"/>
      <w:lvlText w:val="•"/>
      <w:lvlJc w:val="left"/>
      <w:pPr>
        <w:ind w:left="1678" w:hanging="360"/>
      </w:pPr>
      <w:rPr>
        <w:rFonts w:hint="default"/>
        <w:lang w:val="en-GB" w:eastAsia="en-GB" w:bidi="en-GB"/>
      </w:rPr>
    </w:lvl>
    <w:lvl w:ilvl="2" w:tplc="FB8E1010">
      <w:numFmt w:val="bullet"/>
      <w:lvlText w:val="•"/>
      <w:lvlJc w:val="left"/>
      <w:pPr>
        <w:ind w:left="2537" w:hanging="360"/>
      </w:pPr>
      <w:rPr>
        <w:rFonts w:hint="default"/>
        <w:lang w:val="en-GB" w:eastAsia="en-GB" w:bidi="en-GB"/>
      </w:rPr>
    </w:lvl>
    <w:lvl w:ilvl="3" w:tplc="820ED26A">
      <w:numFmt w:val="bullet"/>
      <w:lvlText w:val="•"/>
      <w:lvlJc w:val="left"/>
      <w:pPr>
        <w:ind w:left="3395" w:hanging="360"/>
      </w:pPr>
      <w:rPr>
        <w:rFonts w:hint="default"/>
        <w:lang w:val="en-GB" w:eastAsia="en-GB" w:bidi="en-GB"/>
      </w:rPr>
    </w:lvl>
    <w:lvl w:ilvl="4" w:tplc="D548A69C">
      <w:numFmt w:val="bullet"/>
      <w:lvlText w:val="•"/>
      <w:lvlJc w:val="left"/>
      <w:pPr>
        <w:ind w:left="4254" w:hanging="360"/>
      </w:pPr>
      <w:rPr>
        <w:rFonts w:hint="default"/>
        <w:lang w:val="en-GB" w:eastAsia="en-GB" w:bidi="en-GB"/>
      </w:rPr>
    </w:lvl>
    <w:lvl w:ilvl="5" w:tplc="62DAA0FA">
      <w:numFmt w:val="bullet"/>
      <w:lvlText w:val="•"/>
      <w:lvlJc w:val="left"/>
      <w:pPr>
        <w:ind w:left="5113" w:hanging="360"/>
      </w:pPr>
      <w:rPr>
        <w:rFonts w:hint="default"/>
        <w:lang w:val="en-GB" w:eastAsia="en-GB" w:bidi="en-GB"/>
      </w:rPr>
    </w:lvl>
    <w:lvl w:ilvl="6" w:tplc="255C8576">
      <w:numFmt w:val="bullet"/>
      <w:lvlText w:val="•"/>
      <w:lvlJc w:val="left"/>
      <w:pPr>
        <w:ind w:left="5971" w:hanging="360"/>
      </w:pPr>
      <w:rPr>
        <w:rFonts w:hint="default"/>
        <w:lang w:val="en-GB" w:eastAsia="en-GB" w:bidi="en-GB"/>
      </w:rPr>
    </w:lvl>
    <w:lvl w:ilvl="7" w:tplc="8C423988">
      <w:numFmt w:val="bullet"/>
      <w:lvlText w:val="•"/>
      <w:lvlJc w:val="left"/>
      <w:pPr>
        <w:ind w:left="6830" w:hanging="360"/>
      </w:pPr>
      <w:rPr>
        <w:rFonts w:hint="default"/>
        <w:lang w:val="en-GB" w:eastAsia="en-GB" w:bidi="en-GB"/>
      </w:rPr>
    </w:lvl>
    <w:lvl w:ilvl="8" w:tplc="711CCF18">
      <w:numFmt w:val="bullet"/>
      <w:lvlText w:val="•"/>
      <w:lvlJc w:val="left"/>
      <w:pPr>
        <w:ind w:left="7689" w:hanging="360"/>
      </w:pPr>
      <w:rPr>
        <w:rFonts w:hint="default"/>
        <w:lang w:val="en-GB" w:eastAsia="en-GB" w:bidi="en-GB"/>
      </w:rPr>
    </w:lvl>
  </w:abstractNum>
  <w:abstractNum w:abstractNumId="24" w15:restartNumberingAfterBreak="0">
    <w:nsid w:val="5FC257CB"/>
    <w:multiLevelType w:val="hybridMultilevel"/>
    <w:tmpl w:val="D71E3194"/>
    <w:lvl w:ilvl="0" w:tplc="746CEF3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4F137BD"/>
    <w:multiLevelType w:val="hybridMultilevel"/>
    <w:tmpl w:val="F64ED3A6"/>
    <w:lvl w:ilvl="0" w:tplc="87008810">
      <w:start w:val="1"/>
      <w:numFmt w:val="bullet"/>
      <w:lvlText w:val="□"/>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6" w15:restartNumberingAfterBreak="0">
    <w:nsid w:val="69F06BA3"/>
    <w:multiLevelType w:val="multilevel"/>
    <w:tmpl w:val="3342E1F4"/>
    <w:lvl w:ilvl="0">
      <w:start w:val="5"/>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940" w:hanging="1800"/>
      </w:pPr>
      <w:rPr>
        <w:rFonts w:hint="default"/>
      </w:rPr>
    </w:lvl>
    <w:lvl w:ilvl="8">
      <w:start w:val="1"/>
      <w:numFmt w:val="decimal"/>
      <w:lvlText w:val="%1.%2.%3.%4.%5.%6.%7.%8.%9"/>
      <w:lvlJc w:val="left"/>
      <w:pPr>
        <w:ind w:left="7660" w:hanging="1800"/>
      </w:pPr>
      <w:rPr>
        <w:rFonts w:hint="default"/>
      </w:rPr>
    </w:lvl>
  </w:abstractNum>
  <w:abstractNum w:abstractNumId="27" w15:restartNumberingAfterBreak="0">
    <w:nsid w:val="6C23426C"/>
    <w:multiLevelType w:val="multilevel"/>
    <w:tmpl w:val="EA14A7DC"/>
    <w:lvl w:ilvl="0">
      <w:start w:val="1"/>
      <w:numFmt w:val="decimal"/>
      <w:lvlText w:val="%1.0"/>
      <w:lvlJc w:val="left"/>
      <w:pPr>
        <w:ind w:left="82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420" w:hanging="144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20" w:hanging="1800"/>
      </w:pPr>
      <w:rPr>
        <w:rFonts w:hint="default"/>
      </w:rPr>
    </w:lvl>
    <w:lvl w:ilvl="7">
      <w:start w:val="1"/>
      <w:numFmt w:val="decimal"/>
      <w:lvlText w:val="%1.%2.%3.%4.%5.%6.%7.%8"/>
      <w:lvlJc w:val="left"/>
      <w:pPr>
        <w:ind w:left="6940" w:hanging="1800"/>
      </w:pPr>
      <w:rPr>
        <w:rFonts w:hint="default"/>
      </w:rPr>
    </w:lvl>
    <w:lvl w:ilvl="8">
      <w:start w:val="1"/>
      <w:numFmt w:val="decimal"/>
      <w:lvlText w:val="%1.%2.%3.%4.%5.%6.%7.%8.%9"/>
      <w:lvlJc w:val="left"/>
      <w:pPr>
        <w:ind w:left="8020" w:hanging="2160"/>
      </w:pPr>
      <w:rPr>
        <w:rFonts w:hint="default"/>
      </w:rPr>
    </w:lvl>
  </w:abstractNum>
  <w:abstractNum w:abstractNumId="28" w15:restartNumberingAfterBreak="0">
    <w:nsid w:val="71884A23"/>
    <w:multiLevelType w:val="hybridMultilevel"/>
    <w:tmpl w:val="B5DE8320"/>
    <w:lvl w:ilvl="0" w:tplc="8700881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92857"/>
    <w:multiLevelType w:val="hybridMultilevel"/>
    <w:tmpl w:val="ABC4F210"/>
    <w:lvl w:ilvl="0" w:tplc="FE46491C">
      <w:start w:val="1"/>
      <w:numFmt w:val="lowerLetter"/>
      <w:lvlText w:val="%1)"/>
      <w:lvlJc w:val="left"/>
      <w:pPr>
        <w:ind w:left="1540" w:hanging="360"/>
      </w:pPr>
      <w:rPr>
        <w:rFonts w:ascii="Arial" w:eastAsia="Arial" w:hAnsi="Arial" w:cs="Arial" w:hint="default"/>
        <w:w w:val="99"/>
        <w:sz w:val="24"/>
        <w:szCs w:val="24"/>
        <w:lang w:val="en-GB" w:eastAsia="en-GB" w:bidi="en-GB"/>
      </w:rPr>
    </w:lvl>
    <w:lvl w:ilvl="1" w:tplc="0B2036AE">
      <w:numFmt w:val="bullet"/>
      <w:lvlText w:val="•"/>
      <w:lvlJc w:val="left"/>
      <w:pPr>
        <w:ind w:left="2326" w:hanging="360"/>
      </w:pPr>
      <w:rPr>
        <w:rFonts w:hint="default"/>
        <w:lang w:val="en-GB" w:eastAsia="en-GB" w:bidi="en-GB"/>
      </w:rPr>
    </w:lvl>
    <w:lvl w:ilvl="2" w:tplc="16F4F9DC">
      <w:numFmt w:val="bullet"/>
      <w:lvlText w:val="•"/>
      <w:lvlJc w:val="left"/>
      <w:pPr>
        <w:ind w:left="3113" w:hanging="360"/>
      </w:pPr>
      <w:rPr>
        <w:rFonts w:hint="default"/>
        <w:lang w:val="en-GB" w:eastAsia="en-GB" w:bidi="en-GB"/>
      </w:rPr>
    </w:lvl>
    <w:lvl w:ilvl="3" w:tplc="06A2F434">
      <w:numFmt w:val="bullet"/>
      <w:lvlText w:val="•"/>
      <w:lvlJc w:val="left"/>
      <w:pPr>
        <w:ind w:left="3899" w:hanging="360"/>
      </w:pPr>
      <w:rPr>
        <w:rFonts w:hint="default"/>
        <w:lang w:val="en-GB" w:eastAsia="en-GB" w:bidi="en-GB"/>
      </w:rPr>
    </w:lvl>
    <w:lvl w:ilvl="4" w:tplc="06CE7AF8">
      <w:numFmt w:val="bullet"/>
      <w:lvlText w:val="•"/>
      <w:lvlJc w:val="left"/>
      <w:pPr>
        <w:ind w:left="4686" w:hanging="360"/>
      </w:pPr>
      <w:rPr>
        <w:rFonts w:hint="default"/>
        <w:lang w:val="en-GB" w:eastAsia="en-GB" w:bidi="en-GB"/>
      </w:rPr>
    </w:lvl>
    <w:lvl w:ilvl="5" w:tplc="F3DE4B9C">
      <w:numFmt w:val="bullet"/>
      <w:lvlText w:val="•"/>
      <w:lvlJc w:val="left"/>
      <w:pPr>
        <w:ind w:left="5473" w:hanging="360"/>
      </w:pPr>
      <w:rPr>
        <w:rFonts w:hint="default"/>
        <w:lang w:val="en-GB" w:eastAsia="en-GB" w:bidi="en-GB"/>
      </w:rPr>
    </w:lvl>
    <w:lvl w:ilvl="6" w:tplc="1C5AFA92">
      <w:numFmt w:val="bullet"/>
      <w:lvlText w:val="•"/>
      <w:lvlJc w:val="left"/>
      <w:pPr>
        <w:ind w:left="6259" w:hanging="360"/>
      </w:pPr>
      <w:rPr>
        <w:rFonts w:hint="default"/>
        <w:lang w:val="en-GB" w:eastAsia="en-GB" w:bidi="en-GB"/>
      </w:rPr>
    </w:lvl>
    <w:lvl w:ilvl="7" w:tplc="3D3E0458">
      <w:numFmt w:val="bullet"/>
      <w:lvlText w:val="•"/>
      <w:lvlJc w:val="left"/>
      <w:pPr>
        <w:ind w:left="7046" w:hanging="360"/>
      </w:pPr>
      <w:rPr>
        <w:rFonts w:hint="default"/>
        <w:lang w:val="en-GB" w:eastAsia="en-GB" w:bidi="en-GB"/>
      </w:rPr>
    </w:lvl>
    <w:lvl w:ilvl="8" w:tplc="124ADDEC">
      <w:numFmt w:val="bullet"/>
      <w:lvlText w:val="•"/>
      <w:lvlJc w:val="left"/>
      <w:pPr>
        <w:ind w:left="7833" w:hanging="360"/>
      </w:pPr>
      <w:rPr>
        <w:rFonts w:hint="default"/>
        <w:lang w:val="en-GB" w:eastAsia="en-GB" w:bidi="en-GB"/>
      </w:rPr>
    </w:lvl>
  </w:abstractNum>
  <w:abstractNum w:abstractNumId="30" w15:restartNumberingAfterBreak="0">
    <w:nsid w:val="7BF65D34"/>
    <w:multiLevelType w:val="multilevel"/>
    <w:tmpl w:val="A12A6776"/>
    <w:lvl w:ilvl="0">
      <w:start w:val="2"/>
      <w:numFmt w:val="decimal"/>
      <w:lvlText w:val="%1.0"/>
      <w:lvlJc w:val="left"/>
      <w:pPr>
        <w:ind w:left="82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420" w:hanging="144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20" w:hanging="1800"/>
      </w:pPr>
      <w:rPr>
        <w:rFonts w:hint="default"/>
      </w:rPr>
    </w:lvl>
    <w:lvl w:ilvl="7">
      <w:start w:val="1"/>
      <w:numFmt w:val="decimal"/>
      <w:lvlText w:val="%1.%2.%3.%4.%5.%6.%7.%8"/>
      <w:lvlJc w:val="left"/>
      <w:pPr>
        <w:ind w:left="6940" w:hanging="1800"/>
      </w:pPr>
      <w:rPr>
        <w:rFonts w:hint="default"/>
      </w:rPr>
    </w:lvl>
    <w:lvl w:ilvl="8">
      <w:start w:val="1"/>
      <w:numFmt w:val="decimal"/>
      <w:lvlText w:val="%1.%2.%3.%4.%5.%6.%7.%8.%9"/>
      <w:lvlJc w:val="left"/>
      <w:pPr>
        <w:ind w:left="8020" w:hanging="2160"/>
      </w:pPr>
      <w:rPr>
        <w:rFonts w:hint="default"/>
      </w:rPr>
    </w:lvl>
  </w:abstractNum>
  <w:num w:numId="1">
    <w:abstractNumId w:val="0"/>
  </w:num>
  <w:num w:numId="2">
    <w:abstractNumId w:val="20"/>
  </w:num>
  <w:num w:numId="3">
    <w:abstractNumId w:val="9"/>
  </w:num>
  <w:num w:numId="4">
    <w:abstractNumId w:val="16"/>
  </w:num>
  <w:num w:numId="5">
    <w:abstractNumId w:val="19"/>
  </w:num>
  <w:num w:numId="6">
    <w:abstractNumId w:val="11"/>
  </w:num>
  <w:num w:numId="7">
    <w:abstractNumId w:val="3"/>
  </w:num>
  <w:num w:numId="8">
    <w:abstractNumId w:val="29"/>
  </w:num>
  <w:num w:numId="9">
    <w:abstractNumId w:val="12"/>
  </w:num>
  <w:num w:numId="10">
    <w:abstractNumId w:val="22"/>
  </w:num>
  <w:num w:numId="11">
    <w:abstractNumId w:val="23"/>
  </w:num>
  <w:num w:numId="12">
    <w:abstractNumId w:val="10"/>
  </w:num>
  <w:num w:numId="13">
    <w:abstractNumId w:val="26"/>
  </w:num>
  <w:num w:numId="14">
    <w:abstractNumId w:val="28"/>
  </w:num>
  <w:num w:numId="15">
    <w:abstractNumId w:val="14"/>
  </w:num>
  <w:num w:numId="16">
    <w:abstractNumId w:val="30"/>
  </w:num>
  <w:num w:numId="17">
    <w:abstractNumId w:val="27"/>
  </w:num>
  <w:num w:numId="18">
    <w:abstractNumId w:val="17"/>
  </w:num>
  <w:num w:numId="19">
    <w:abstractNumId w:val="21"/>
  </w:num>
  <w:num w:numId="20">
    <w:abstractNumId w:val="5"/>
  </w:num>
  <w:num w:numId="21">
    <w:abstractNumId w:val="2"/>
  </w:num>
  <w:num w:numId="22">
    <w:abstractNumId w:val="13"/>
  </w:num>
  <w:num w:numId="23">
    <w:abstractNumId w:val="25"/>
  </w:num>
  <w:num w:numId="24">
    <w:abstractNumId w:val="1"/>
  </w:num>
  <w:num w:numId="25">
    <w:abstractNumId w:val="4"/>
  </w:num>
  <w:num w:numId="26">
    <w:abstractNumId w:val="7"/>
  </w:num>
  <w:num w:numId="27">
    <w:abstractNumId w:val="6"/>
  </w:num>
  <w:num w:numId="28">
    <w:abstractNumId w:val="18"/>
  </w:num>
  <w:num w:numId="29">
    <w:abstractNumId w:val="8"/>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BD"/>
    <w:rsid w:val="00025AAE"/>
    <w:rsid w:val="00030535"/>
    <w:rsid w:val="00036FF6"/>
    <w:rsid w:val="00065880"/>
    <w:rsid w:val="00070C73"/>
    <w:rsid w:val="00080F02"/>
    <w:rsid w:val="00097A05"/>
    <w:rsid w:val="000A1AFF"/>
    <w:rsid w:val="000A345E"/>
    <w:rsid w:val="000A647E"/>
    <w:rsid w:val="000C4301"/>
    <w:rsid w:val="000D19B4"/>
    <w:rsid w:val="000E38E7"/>
    <w:rsid w:val="00113A5B"/>
    <w:rsid w:val="001147DA"/>
    <w:rsid w:val="00144400"/>
    <w:rsid w:val="00154F66"/>
    <w:rsid w:val="00167232"/>
    <w:rsid w:val="00187478"/>
    <w:rsid w:val="001971FE"/>
    <w:rsid w:val="001A4887"/>
    <w:rsid w:val="001B40EB"/>
    <w:rsid w:val="001B7587"/>
    <w:rsid w:val="002101F9"/>
    <w:rsid w:val="0022099A"/>
    <w:rsid w:val="00276F22"/>
    <w:rsid w:val="003078C3"/>
    <w:rsid w:val="00317A00"/>
    <w:rsid w:val="00322B2A"/>
    <w:rsid w:val="00330B7D"/>
    <w:rsid w:val="0034285F"/>
    <w:rsid w:val="003476B9"/>
    <w:rsid w:val="00355024"/>
    <w:rsid w:val="003D7E1B"/>
    <w:rsid w:val="003E07B1"/>
    <w:rsid w:val="00411CE3"/>
    <w:rsid w:val="00430797"/>
    <w:rsid w:val="0044037A"/>
    <w:rsid w:val="004425C8"/>
    <w:rsid w:val="00442D3C"/>
    <w:rsid w:val="00473D89"/>
    <w:rsid w:val="00486537"/>
    <w:rsid w:val="00491886"/>
    <w:rsid w:val="00492682"/>
    <w:rsid w:val="004A1629"/>
    <w:rsid w:val="004A7D54"/>
    <w:rsid w:val="004B149E"/>
    <w:rsid w:val="004C34F1"/>
    <w:rsid w:val="00501BF7"/>
    <w:rsid w:val="00507EE0"/>
    <w:rsid w:val="0051405E"/>
    <w:rsid w:val="00561632"/>
    <w:rsid w:val="0057300F"/>
    <w:rsid w:val="00576E40"/>
    <w:rsid w:val="005943A6"/>
    <w:rsid w:val="005965BD"/>
    <w:rsid w:val="005B6AE4"/>
    <w:rsid w:val="005C7BC6"/>
    <w:rsid w:val="006004B8"/>
    <w:rsid w:val="00605BE9"/>
    <w:rsid w:val="00633A9C"/>
    <w:rsid w:val="00654FA6"/>
    <w:rsid w:val="006630BB"/>
    <w:rsid w:val="00681F38"/>
    <w:rsid w:val="00683DFF"/>
    <w:rsid w:val="00686670"/>
    <w:rsid w:val="006B0777"/>
    <w:rsid w:val="006D1E61"/>
    <w:rsid w:val="006F1E01"/>
    <w:rsid w:val="007135EB"/>
    <w:rsid w:val="00717879"/>
    <w:rsid w:val="00762ACE"/>
    <w:rsid w:val="0078579B"/>
    <w:rsid w:val="00787404"/>
    <w:rsid w:val="007A6B95"/>
    <w:rsid w:val="008268C6"/>
    <w:rsid w:val="00846B50"/>
    <w:rsid w:val="00870CFB"/>
    <w:rsid w:val="00892B88"/>
    <w:rsid w:val="008B4ADE"/>
    <w:rsid w:val="008C491F"/>
    <w:rsid w:val="008D0C96"/>
    <w:rsid w:val="008D1475"/>
    <w:rsid w:val="00916F9B"/>
    <w:rsid w:val="00924ABF"/>
    <w:rsid w:val="00964279"/>
    <w:rsid w:val="009747C6"/>
    <w:rsid w:val="0098464D"/>
    <w:rsid w:val="009900D2"/>
    <w:rsid w:val="009C5C28"/>
    <w:rsid w:val="009C6473"/>
    <w:rsid w:val="009E69A1"/>
    <w:rsid w:val="00A236CE"/>
    <w:rsid w:val="00A24980"/>
    <w:rsid w:val="00A34A39"/>
    <w:rsid w:val="00AA2E5F"/>
    <w:rsid w:val="00AB1A60"/>
    <w:rsid w:val="00AB56D2"/>
    <w:rsid w:val="00AC1FD6"/>
    <w:rsid w:val="00AD2673"/>
    <w:rsid w:val="00AE07B4"/>
    <w:rsid w:val="00AF3A56"/>
    <w:rsid w:val="00B0680E"/>
    <w:rsid w:val="00B456D0"/>
    <w:rsid w:val="00BC1BD9"/>
    <w:rsid w:val="00BC5EDD"/>
    <w:rsid w:val="00BE500A"/>
    <w:rsid w:val="00C04A63"/>
    <w:rsid w:val="00C17FB9"/>
    <w:rsid w:val="00C2678E"/>
    <w:rsid w:val="00CA3E8B"/>
    <w:rsid w:val="00CB486C"/>
    <w:rsid w:val="00CC07CD"/>
    <w:rsid w:val="00CC5E51"/>
    <w:rsid w:val="00D14507"/>
    <w:rsid w:val="00D156C1"/>
    <w:rsid w:val="00D52838"/>
    <w:rsid w:val="00D5646B"/>
    <w:rsid w:val="00D87E99"/>
    <w:rsid w:val="00DA10F8"/>
    <w:rsid w:val="00DD1689"/>
    <w:rsid w:val="00DD668E"/>
    <w:rsid w:val="00DF780B"/>
    <w:rsid w:val="00E02D01"/>
    <w:rsid w:val="00E35591"/>
    <w:rsid w:val="00E5279F"/>
    <w:rsid w:val="00E55E9E"/>
    <w:rsid w:val="00E71124"/>
    <w:rsid w:val="00EB26C1"/>
    <w:rsid w:val="00EB2B19"/>
    <w:rsid w:val="00EC1617"/>
    <w:rsid w:val="00F04FFA"/>
    <w:rsid w:val="00F10FC1"/>
    <w:rsid w:val="00F60CCF"/>
    <w:rsid w:val="00F74D73"/>
    <w:rsid w:val="00F8673F"/>
    <w:rsid w:val="00F92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86601D4"/>
  <w15:docId w15:val="{FA91FBB0-9293-4B51-91A8-2EF10720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0FC1"/>
    <w:rPr>
      <w:rFonts w:ascii="Arial" w:eastAsia="Arial" w:hAnsi="Arial" w:cs="Arial"/>
      <w:lang w:val="en-GB" w:eastAsia="en-GB" w:bidi="en-GB"/>
    </w:rPr>
  </w:style>
  <w:style w:type="paragraph" w:styleId="Heading1">
    <w:name w:val="heading 1"/>
    <w:basedOn w:val="Normal"/>
    <w:autoRedefine/>
    <w:uiPriority w:val="1"/>
    <w:qFormat/>
    <w:rsid w:val="00F04FFA"/>
    <w:pPr>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paragraph" w:styleId="Heading3">
    <w:name w:val="heading 3"/>
    <w:basedOn w:val="Normal"/>
    <w:next w:val="Normal"/>
    <w:link w:val="Heading3Char"/>
    <w:autoRedefine/>
    <w:uiPriority w:val="9"/>
    <w:unhideWhenUsed/>
    <w:qFormat/>
    <w:rsid w:val="00F04FFA"/>
    <w:pPr>
      <w:keepNext/>
      <w:keepLines/>
      <w:spacing w:before="40"/>
      <w:outlineLvl w:val="2"/>
    </w:pPr>
    <w:rPr>
      <w:rFonts w:eastAsiaTheme="majorEastAsi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00"/>
    </w:pPr>
    <w:rPr>
      <w:sz w:val="24"/>
      <w:szCs w:val="24"/>
    </w:rPr>
  </w:style>
  <w:style w:type="paragraph" w:styleId="TOC2">
    <w:name w:val="toc 2"/>
    <w:basedOn w:val="Normal"/>
    <w:uiPriority w:val="39"/>
    <w:qFormat/>
    <w:pPr>
      <w:spacing w:before="276"/>
      <w:ind w:left="820" w:hanging="360"/>
    </w:pPr>
    <w:rPr>
      <w:sz w:val="24"/>
      <w:szCs w:val="24"/>
    </w:rPr>
  </w:style>
  <w:style w:type="paragraph" w:styleId="TOC3">
    <w:name w:val="toc 3"/>
    <w:basedOn w:val="Normal"/>
    <w:uiPriority w:val="39"/>
    <w:qFormat/>
    <w:pPr>
      <w:spacing w:before="276"/>
      <w:ind w:left="82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E69A1"/>
    <w:rPr>
      <w:sz w:val="16"/>
      <w:szCs w:val="16"/>
    </w:rPr>
  </w:style>
  <w:style w:type="paragraph" w:styleId="CommentText">
    <w:name w:val="annotation text"/>
    <w:basedOn w:val="Normal"/>
    <w:link w:val="CommentTextChar"/>
    <w:uiPriority w:val="99"/>
    <w:semiHidden/>
    <w:unhideWhenUsed/>
    <w:rsid w:val="009E69A1"/>
    <w:rPr>
      <w:sz w:val="20"/>
      <w:szCs w:val="20"/>
    </w:rPr>
  </w:style>
  <w:style w:type="character" w:customStyle="1" w:styleId="CommentTextChar">
    <w:name w:val="Comment Text Char"/>
    <w:basedOn w:val="DefaultParagraphFont"/>
    <w:link w:val="CommentText"/>
    <w:uiPriority w:val="99"/>
    <w:semiHidden/>
    <w:rsid w:val="009E69A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E69A1"/>
    <w:rPr>
      <w:b/>
      <w:bCs/>
    </w:rPr>
  </w:style>
  <w:style w:type="character" w:customStyle="1" w:styleId="CommentSubjectChar">
    <w:name w:val="Comment Subject Char"/>
    <w:basedOn w:val="CommentTextChar"/>
    <w:link w:val="CommentSubject"/>
    <w:uiPriority w:val="99"/>
    <w:semiHidden/>
    <w:rsid w:val="009E69A1"/>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9E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9A1"/>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C04A63"/>
    <w:pPr>
      <w:tabs>
        <w:tab w:val="center" w:pos="4513"/>
        <w:tab w:val="right" w:pos="9026"/>
      </w:tabs>
    </w:pPr>
  </w:style>
  <w:style w:type="character" w:customStyle="1" w:styleId="HeaderChar">
    <w:name w:val="Header Char"/>
    <w:basedOn w:val="DefaultParagraphFont"/>
    <w:link w:val="Header"/>
    <w:uiPriority w:val="99"/>
    <w:rsid w:val="00C04A63"/>
    <w:rPr>
      <w:rFonts w:ascii="Arial" w:eastAsia="Arial" w:hAnsi="Arial" w:cs="Arial"/>
      <w:lang w:val="en-GB" w:eastAsia="en-GB" w:bidi="en-GB"/>
    </w:rPr>
  </w:style>
  <w:style w:type="paragraph" w:styleId="Footer">
    <w:name w:val="footer"/>
    <w:basedOn w:val="Normal"/>
    <w:link w:val="FooterChar"/>
    <w:uiPriority w:val="99"/>
    <w:unhideWhenUsed/>
    <w:rsid w:val="00C04A63"/>
    <w:pPr>
      <w:tabs>
        <w:tab w:val="center" w:pos="4513"/>
        <w:tab w:val="right" w:pos="9026"/>
      </w:tabs>
    </w:pPr>
  </w:style>
  <w:style w:type="character" w:customStyle="1" w:styleId="FooterChar">
    <w:name w:val="Footer Char"/>
    <w:basedOn w:val="DefaultParagraphFont"/>
    <w:link w:val="Footer"/>
    <w:uiPriority w:val="99"/>
    <w:rsid w:val="00C04A63"/>
    <w:rPr>
      <w:rFonts w:ascii="Arial" w:eastAsia="Arial" w:hAnsi="Arial" w:cs="Arial"/>
      <w:lang w:val="en-GB" w:eastAsia="en-GB" w:bidi="en-GB"/>
    </w:rPr>
  </w:style>
  <w:style w:type="table" w:styleId="TableGrid">
    <w:name w:val="Table Grid"/>
    <w:basedOn w:val="TableNormal"/>
    <w:uiPriority w:val="59"/>
    <w:rsid w:val="00C0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0FC1"/>
    <w:rPr>
      <w:rFonts w:ascii="Arial" w:eastAsia="Arial" w:hAnsi="Arial" w:cs="Arial"/>
      <w:sz w:val="24"/>
      <w:szCs w:val="24"/>
      <w:lang w:val="en-GB" w:eastAsia="en-GB" w:bidi="en-GB"/>
    </w:rPr>
  </w:style>
  <w:style w:type="paragraph" w:styleId="TOCHeading">
    <w:name w:val="TOC Heading"/>
    <w:basedOn w:val="Heading1"/>
    <w:next w:val="Normal"/>
    <w:uiPriority w:val="39"/>
    <w:unhideWhenUsed/>
    <w:qFormat/>
    <w:rsid w:val="00CA3E8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Hyperlink">
    <w:name w:val="Hyperlink"/>
    <w:basedOn w:val="DefaultParagraphFont"/>
    <w:uiPriority w:val="99"/>
    <w:unhideWhenUsed/>
    <w:rsid w:val="00CA3E8B"/>
    <w:rPr>
      <w:color w:val="0000FF" w:themeColor="hyperlink"/>
      <w:u w:val="single"/>
    </w:rPr>
  </w:style>
  <w:style w:type="table" w:customStyle="1" w:styleId="TableGrid1">
    <w:name w:val="Table Grid1"/>
    <w:basedOn w:val="TableNormal"/>
    <w:next w:val="TableGrid"/>
    <w:uiPriority w:val="59"/>
    <w:rsid w:val="00A2498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498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4FFA"/>
    <w:rPr>
      <w:rFonts w:ascii="Arial" w:eastAsiaTheme="majorEastAsia" w:hAnsi="Arial" w:cs="Arial"/>
      <w:b/>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 TargetMode="External"/><Relationship Id="rId18" Type="http://schemas.openxmlformats.org/officeDocument/2006/relationships/image" Target="media/image4.png"/><Relationship Id="rId26" Type="http://schemas.openxmlformats.org/officeDocument/2006/relationships/hyperlink" Target="mailto:chair@onevoicecommunity.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s://ico.org.uk/concerns/" TargetMode="External"/><Relationship Id="rId33" Type="http://schemas.openxmlformats.org/officeDocument/2006/relationships/hyperlink" Target="https://ico.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mailto:chair@onevoicecommuni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mailto:chair@onevoicecommunity.com" TargetMode="External"/><Relationship Id="rId37" Type="http://schemas.openxmlformats.org/officeDocument/2006/relationships/hyperlink" Target="mailto:chair@onevoicecommunity.com" TargetMode="External"/><Relationship Id="rId5" Type="http://schemas.openxmlformats.org/officeDocument/2006/relationships/webSettings" Target="webSettings.xml"/><Relationship Id="rId15" Type="http://schemas.openxmlformats.org/officeDocument/2006/relationships/hyperlink" Target="https://easygdpr.eu/gdpr-article/9/" TargetMode="External"/><Relationship Id="rId23" Type="http://schemas.openxmlformats.org/officeDocument/2006/relationships/image" Target="media/image9.png"/><Relationship Id="rId28" Type="http://schemas.openxmlformats.org/officeDocument/2006/relationships/hyperlink" Target="https://ico.org.uk/concerns/" TargetMode="External"/><Relationship Id="rId36" Type="http://schemas.openxmlformats.org/officeDocument/2006/relationships/hyperlink" Target="https://ico.org.uk/concerns/"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newsroom/article29/item-detail.cfm?item_id=611236" TargetMode="External"/><Relationship Id="rId22" Type="http://schemas.openxmlformats.org/officeDocument/2006/relationships/image" Target="media/image8.png"/><Relationship Id="rId27" Type="http://schemas.openxmlformats.org/officeDocument/2006/relationships/hyperlink" Target="https://ico.org.uk" TargetMode="External"/><Relationship Id="rId30" Type="http://schemas.openxmlformats.org/officeDocument/2006/relationships/hyperlink" Target="https://ico.org.uk" TargetMode="External"/><Relationship Id="rId35" Type="http://schemas.openxmlformats.org/officeDocument/2006/relationships/hyperlink" Target="mailto:chair@onevoicecommu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42F0-498E-4B09-AD58-D8072600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42</Pages>
  <Words>10388</Words>
  <Characters>59217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ESP Projects Ltd</Company>
  <LinksUpToDate>false</LinksUpToDate>
  <CharactersWithSpaces>69467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Lovelock</dc:creator>
  <cp:keywords/>
  <dc:description/>
  <cp:lastModifiedBy>Claire Etheridge</cp:lastModifiedBy>
  <cp:revision>12</cp:revision>
  <dcterms:created xsi:type="dcterms:W3CDTF">2019-05-24T13:04:00Z</dcterms:created>
  <dcterms:modified xsi:type="dcterms:W3CDTF">2019-06-27T14:05:00Z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 2013</vt:lpwstr>
  </property>
  <property fmtid="{D5CDD505-2E9C-101B-9397-08002B2CF9AE}" pid="4" name="LastSaved">
    <vt:filetime>2019-05-24T00:00:00Z</vt:filetime>
  </property>
</Properties>
</file>